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74" w:rsidRDefault="003C5358">
      <w:pPr>
        <w:spacing w:after="0" w:line="360" w:lineRule="auto"/>
        <w:jc w:val="right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 xml:space="preserve"> </w:t>
      </w:r>
    </w:p>
    <w:p w:rsidR="00C84E74" w:rsidRDefault="003C535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pl-PL"/>
        </w:rPr>
      </w:pPr>
      <w:r>
        <w:rPr>
          <w:rFonts w:ascii="Times New Roman" w:hAnsi="Times New Roman"/>
          <w:i/>
          <w:sz w:val="28"/>
          <w:szCs w:val="28"/>
          <w:lang w:eastAsia="pl-PL"/>
        </w:rPr>
        <w:t>/ Wzór umowy/</w:t>
      </w:r>
    </w:p>
    <w:p w:rsidR="00C84E74" w:rsidRDefault="003C53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0"/>
          <w:lang w:eastAsia="pl-PL"/>
        </w:rPr>
      </w:pPr>
      <w:r>
        <w:rPr>
          <w:rFonts w:ascii="Times New Roman" w:hAnsi="Times New Roman"/>
          <w:b/>
          <w:bCs/>
          <w:sz w:val="28"/>
          <w:szCs w:val="20"/>
          <w:lang w:eastAsia="pl-PL"/>
        </w:rPr>
        <w:t xml:space="preserve">UMOWA  NR……………  </w:t>
      </w:r>
    </w:p>
    <w:p w:rsidR="00C84E74" w:rsidRDefault="003C535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Zawarta w dniu …………… 2018 r. w Proszowicach pomiędzy </w:t>
      </w:r>
    </w:p>
    <w:p w:rsidR="00C84E74" w:rsidRDefault="003C535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Powiatem Proszowickim z siedzibą w Proszowicach, ul. 3 Maja 72, 32-100 Proszowice, zwanym dalej Zamawiającym</w:t>
      </w:r>
    </w:p>
    <w:p w:rsidR="00C84E74" w:rsidRDefault="003C535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reprezentowanym przez:</w:t>
      </w:r>
    </w:p>
    <w:p w:rsidR="00C84E74" w:rsidRDefault="003C535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 – Starostę Proszowickiego</w:t>
      </w:r>
    </w:p>
    <w:p w:rsidR="00C84E74" w:rsidRDefault="003C535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………………….. – ……………………….. </w:t>
      </w:r>
    </w:p>
    <w:p w:rsidR="00C84E74" w:rsidRDefault="003C535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</w:p>
    <w:p w:rsidR="00C84E74" w:rsidRDefault="003C535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 reprezentowanym przez:</w:t>
      </w:r>
    </w:p>
    <w:p w:rsidR="00C84E74" w:rsidRDefault="003C535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C84E74" w:rsidRDefault="003C535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zwanym dalej Wykonawcą.</w:t>
      </w:r>
    </w:p>
    <w:p w:rsidR="00C84E74" w:rsidRDefault="00C84E7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C84E74">
      <w:pPr>
        <w:spacing w:after="0"/>
        <w:rPr>
          <w:rFonts w:ascii="Cambria" w:hAnsi="Cambria"/>
          <w:sz w:val="20"/>
          <w:szCs w:val="20"/>
          <w:lang w:eastAsia="pl-PL"/>
        </w:rPr>
      </w:pPr>
    </w:p>
    <w:p w:rsidR="00C84E74" w:rsidRDefault="00C84E74">
      <w:pPr>
        <w:widowControl w:val="0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3C5358">
      <w:pPr>
        <w:tabs>
          <w:tab w:val="left" w:pos="2410"/>
          <w:tab w:val="left" w:pos="2694"/>
        </w:tabs>
        <w:spacing w:after="0"/>
        <w:ind w:left="7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Przedmiot umowy</w:t>
      </w:r>
    </w:p>
    <w:p w:rsidR="00C84E74" w:rsidRDefault="003C5358" w:rsidP="00E1462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Zamawiający zleca, a Wykonawca przyjmuje i zobowiązuje się do wykonania </w:t>
      </w:r>
      <w:r w:rsidR="00E1462C">
        <w:rPr>
          <w:rFonts w:ascii="Times New Roman" w:hAnsi="Times New Roman"/>
          <w:sz w:val="24"/>
          <w:szCs w:val="24"/>
          <w:lang w:eastAsia="ar-SA"/>
        </w:rPr>
        <w:t>m</w:t>
      </w:r>
      <w:r w:rsidR="00E1462C" w:rsidRPr="00E1462C">
        <w:rPr>
          <w:rFonts w:ascii="Times New Roman" w:hAnsi="Times New Roman"/>
          <w:sz w:val="24"/>
          <w:szCs w:val="24"/>
          <w:lang w:eastAsia="ar-SA"/>
        </w:rPr>
        <w:t>odernizacj</w:t>
      </w:r>
      <w:r w:rsidR="00E1462C">
        <w:rPr>
          <w:rFonts w:ascii="Times New Roman" w:hAnsi="Times New Roman"/>
          <w:sz w:val="24"/>
          <w:szCs w:val="24"/>
          <w:lang w:eastAsia="ar-SA"/>
        </w:rPr>
        <w:t xml:space="preserve">i </w:t>
      </w:r>
      <w:r w:rsidR="00E1462C" w:rsidRPr="00E1462C">
        <w:rPr>
          <w:rFonts w:ascii="Times New Roman" w:hAnsi="Times New Roman"/>
          <w:sz w:val="24"/>
          <w:szCs w:val="24"/>
          <w:lang w:eastAsia="ar-SA"/>
        </w:rPr>
        <w:t>pomieszczenia serwerowni ogólnej oraz zaprojektowanie i wykonanie sieci teleinformatycznej wraz z dedykowaną elektryczną instalacją zasilającą oraz dostawę  urządzeń i sprzętu</w:t>
      </w:r>
      <w:r w:rsidR="00E1462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zwane dalej "Przedmiotem Umowy", opisanej w Załączniku nr 1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>„Szczegółowy Opis Przedmiotu Zamówienia”</w:t>
      </w:r>
    </w:p>
    <w:p w:rsidR="00C84E74" w:rsidRDefault="003C5358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Szczegółowy zakres dostaw i usług, będących przedmiotem niniejszej umowy określony jest w Załączniku nr 1 do niniejszej umowy oraz w ofercie Wykonawcy z dnia …………………………………, które są integralną częścią umowy.</w:t>
      </w:r>
    </w:p>
    <w:p w:rsidR="00C84E74" w:rsidRDefault="00C84E74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E74" w:rsidRDefault="00C84E74">
      <w:pPr>
        <w:widowControl w:val="0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3C5358">
      <w:pPr>
        <w:tabs>
          <w:tab w:val="left" w:pos="2835"/>
          <w:tab w:val="left" w:pos="2977"/>
        </w:tabs>
        <w:spacing w:after="0"/>
        <w:ind w:left="7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Termin wykonania umowy </w:t>
      </w:r>
    </w:p>
    <w:p w:rsidR="00C84E74" w:rsidRDefault="003C5358">
      <w:pPr>
        <w:widowControl w:val="0"/>
        <w:numPr>
          <w:ilvl w:val="0"/>
          <w:numId w:val="5"/>
        </w:numPr>
        <w:shd w:val="clear" w:color="auto" w:fill="FFFFFF"/>
        <w:suppressAutoHyphens/>
        <w:snapToGri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  <w:u w:color="4F81BD"/>
          <w:lang w:eastAsia="ar-SA"/>
        </w:rPr>
      </w:pPr>
      <w:r>
        <w:rPr>
          <w:rFonts w:ascii="Times New Roman" w:hAnsi="Times New Roman"/>
          <w:sz w:val="24"/>
          <w:szCs w:val="24"/>
          <w:u w:color="4F81BD"/>
          <w:lang w:eastAsia="ar-SA"/>
        </w:rPr>
        <w:t>Termin wykonania przedmiotu zamówienia ustala się na ………………dni od daty podpisania umowy.</w:t>
      </w:r>
    </w:p>
    <w:p w:rsidR="00C84E74" w:rsidRDefault="003C5358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Za termin wykonania przedmiotu zamówienia  uważa się datę podpisania protokołu odbioru końcowego bez zastrzeżeń. </w:t>
      </w:r>
    </w:p>
    <w:p w:rsidR="00C84E74" w:rsidRDefault="00C84E74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E74" w:rsidRDefault="00C84E74">
      <w:pPr>
        <w:widowControl w:val="0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3C5358">
      <w:pPr>
        <w:tabs>
          <w:tab w:val="left" w:pos="2835"/>
          <w:tab w:val="left" w:pos="2977"/>
        </w:tabs>
        <w:spacing w:after="0"/>
        <w:ind w:left="7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Nadzór nad realizacją umowy </w:t>
      </w:r>
    </w:p>
    <w:p w:rsidR="00C84E74" w:rsidRDefault="003C53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Nadzór nad realizacją postanowień umowy ze strony  Zamawiającego prowadził będzie: </w:t>
      </w:r>
    </w:p>
    <w:p w:rsidR="00C84E74" w:rsidRDefault="003C5358">
      <w:pPr>
        <w:spacing w:after="0"/>
        <w:ind w:left="512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…………..……………………………….,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tel. …………. email: ………………………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– przedstawiciel Zamawiającego. </w:t>
      </w:r>
    </w:p>
    <w:p w:rsidR="00C84E74" w:rsidRDefault="003C53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Przedstawicielem Wykonawcy w zakresie realizacji umowy jest:</w:t>
      </w:r>
    </w:p>
    <w:p w:rsidR="00C84E74" w:rsidRDefault="003C5358">
      <w:pPr>
        <w:spacing w:after="0"/>
        <w:ind w:left="51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…………………………………………..,  tel. …………. email: ………..………………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– przedstawiciel Wykonawcy.</w:t>
      </w:r>
    </w:p>
    <w:p w:rsidR="00C84E74" w:rsidRDefault="003C53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Zmiana przedstawicieli każdej ze Stron nie stanowi zmiany umowy i wymaga pisemnego powiadomienia drugiej Strony o zmianie.</w:t>
      </w:r>
    </w:p>
    <w:p w:rsidR="00C84E74" w:rsidRDefault="00C84E74">
      <w:pPr>
        <w:spacing w:after="0"/>
        <w:ind w:left="15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C84E74">
      <w:pPr>
        <w:widowControl w:val="0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3C5358">
      <w:pPr>
        <w:tabs>
          <w:tab w:val="left" w:pos="2835"/>
          <w:tab w:val="left" w:pos="2977"/>
        </w:tabs>
        <w:spacing w:after="0"/>
        <w:ind w:left="7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Sposób realizacji przedmiotu umowy </w:t>
      </w:r>
    </w:p>
    <w:p w:rsidR="00C84E74" w:rsidRPr="00031D05" w:rsidRDefault="00031D05" w:rsidP="00031D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1D05">
        <w:rPr>
          <w:rFonts w:ascii="Times New Roman" w:hAnsi="Times New Roman"/>
          <w:sz w:val="24"/>
          <w:szCs w:val="24"/>
          <w:lang w:eastAsia="pl-PL"/>
        </w:rPr>
        <w:t xml:space="preserve">Przedmiot zamówienia dotyczy modernizacji pomieszczenia serwerowni oraz zaprojektowania i wykonania sieci teleinformatycznej wraz z dedykowaną elektryczną instalacją zasilającą oraz dostawą urządzeń i sprzętu wraz z realizacją robót i usług </w:t>
      </w:r>
      <w:proofErr w:type="spellStart"/>
      <w:r w:rsidRPr="00031D05">
        <w:rPr>
          <w:rFonts w:ascii="Times New Roman" w:hAnsi="Times New Roman"/>
          <w:sz w:val="24"/>
          <w:szCs w:val="24"/>
          <w:lang w:eastAsia="pl-PL"/>
        </w:rPr>
        <w:t>instalacyjno</w:t>
      </w:r>
      <w:proofErr w:type="spellEnd"/>
      <w:r w:rsidRPr="00031D05">
        <w:rPr>
          <w:rFonts w:ascii="Times New Roman" w:hAnsi="Times New Roman"/>
          <w:sz w:val="24"/>
          <w:szCs w:val="24"/>
          <w:lang w:eastAsia="pl-PL"/>
        </w:rPr>
        <w:t xml:space="preserve"> - konfiguracyjnych. </w:t>
      </w:r>
      <w:r w:rsidRPr="00031D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1D05">
        <w:rPr>
          <w:rFonts w:ascii="Times New Roman" w:hAnsi="Times New Roman"/>
          <w:sz w:val="24"/>
          <w:szCs w:val="24"/>
          <w:lang w:eastAsia="pl-PL"/>
        </w:rPr>
        <w:t>Szczegółowy opis prac oraz wymagania niniejszego zamówienia zostały zawarte w dołączonym do dokumentacji Programie Funkcjonalno-Użytkowym (PFU), który został przygotowany na etapie tworzenia wniosku o dofinansowanie projektu</w:t>
      </w:r>
      <w:r w:rsidRPr="00031D0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C5358" w:rsidRPr="00031D05">
        <w:rPr>
          <w:rFonts w:ascii="Times New Roman" w:hAnsi="Times New Roman"/>
          <w:sz w:val="24"/>
          <w:szCs w:val="24"/>
          <w:lang w:eastAsia="pl-PL"/>
        </w:rPr>
        <w:t xml:space="preserve">zgodnie z zapisami zawartymi w Załączniku nr 1 będącym integralną częścią umowy.  </w:t>
      </w:r>
    </w:p>
    <w:p w:rsidR="00C84E74" w:rsidRDefault="003C5358">
      <w:pPr>
        <w:numPr>
          <w:ilvl w:val="0"/>
          <w:numId w:val="1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zobowiązuje się wykonać prace będące przedmiotem niniejszej umowy z zachowaniem należytej staranności i rzetelności zawodowej, zgodnie z postanowieniami niniejszej umowy oraz specyfikacji istotnych warunków zamówienia.</w:t>
      </w:r>
    </w:p>
    <w:p w:rsidR="00C84E74" w:rsidRDefault="003C5358">
      <w:pPr>
        <w:numPr>
          <w:ilvl w:val="0"/>
          <w:numId w:val="1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zobowiązany jest zapewnić Zamawiającemu w trakcie realizacji przedmiotowej umowy możliwość komunikowania się swojego personelu w języku polskim.</w:t>
      </w:r>
    </w:p>
    <w:p w:rsidR="00C84E74" w:rsidRDefault="003C5358">
      <w:pPr>
        <w:numPr>
          <w:ilvl w:val="0"/>
          <w:numId w:val="1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oświadcza, że dostarczone i wdrożone przez niego rozwiązanie nie posiada żadnych ukrytych/nieudokumentowanych mechanizmów mogących mieć wpływ na bezpieczeństwo danych oraz infrastruktury Zamawiającego.</w:t>
      </w:r>
    </w:p>
    <w:p w:rsidR="00C84E74" w:rsidRDefault="003C5358">
      <w:pPr>
        <w:numPr>
          <w:ilvl w:val="0"/>
          <w:numId w:val="1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Wszelkie dokumenty i informacje otrzymane przez Wykonawcę w związku z wykonywaniem przedmiotu umowy nie będą, za wyjątkiem przypadków, gdy będzie to konieczne w celu wykonania umowy, publikowane lub ujawniane przez Wykonawcę bez uprzedniej pisemnej zgody Zamawiającego. </w:t>
      </w:r>
    </w:p>
    <w:p w:rsidR="00C84E74" w:rsidRDefault="003C5358">
      <w:pPr>
        <w:numPr>
          <w:ilvl w:val="0"/>
          <w:numId w:val="1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oświadcza, że w ramach swojego personelu dysponuje osobami posiadającymi niezbędną wiedzę i umiejętności konieczne do właściwego wykonania Umowy, a w szczególności, że dysponuje personelem o wszystkich wymaganych profilach kompetencji zawodowych niezbędnych do realizacji przedmiotu Umowy.</w:t>
      </w:r>
    </w:p>
    <w:p w:rsidR="00C84E74" w:rsidRDefault="003C5358">
      <w:pPr>
        <w:spacing w:after="0"/>
        <w:ind w:left="7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84E74" w:rsidRDefault="00C84E74">
      <w:pPr>
        <w:widowControl w:val="0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3C5358">
      <w:pPr>
        <w:tabs>
          <w:tab w:val="left" w:pos="2835"/>
          <w:tab w:val="left" w:pos="2977"/>
        </w:tabs>
        <w:spacing w:after="0"/>
        <w:ind w:left="7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Warunki odbioru</w:t>
      </w:r>
    </w:p>
    <w:p w:rsidR="00C84E74" w:rsidRDefault="003C5358">
      <w:pPr>
        <w:numPr>
          <w:ilvl w:val="0"/>
          <w:numId w:val="6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dokonuje sprawdzenia ilościowego i jakościowego sprzętu</w:t>
      </w:r>
      <w:r w:rsidR="00031D05">
        <w:rPr>
          <w:rFonts w:ascii="Times New Roman" w:hAnsi="Times New Roman"/>
          <w:sz w:val="24"/>
          <w:szCs w:val="24"/>
        </w:rPr>
        <w:t xml:space="preserve"> oraz prac zgodnie z PFU i opisem przedmiotu zamówienia</w:t>
      </w:r>
      <w:r>
        <w:rPr>
          <w:rFonts w:ascii="Times New Roman" w:hAnsi="Times New Roman"/>
          <w:sz w:val="24"/>
          <w:szCs w:val="24"/>
        </w:rPr>
        <w:t>, w godzinach urzędowania Zamawiającego.</w:t>
      </w:r>
    </w:p>
    <w:p w:rsidR="00C84E74" w:rsidRDefault="003C5358">
      <w:pPr>
        <w:numPr>
          <w:ilvl w:val="0"/>
          <w:numId w:val="6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Pozytywny wynik  jest podstawą podpisania protokołu odbioru końcowego.</w:t>
      </w:r>
    </w:p>
    <w:p w:rsidR="00C84E74" w:rsidRDefault="003C5358">
      <w:pPr>
        <w:numPr>
          <w:ilvl w:val="0"/>
          <w:numId w:val="6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usunie wady na własny koszt w terminie 3 dni roboczych od dnia wezwania.</w:t>
      </w:r>
    </w:p>
    <w:p w:rsidR="00C84E74" w:rsidRDefault="003C5358">
      <w:pPr>
        <w:numPr>
          <w:ilvl w:val="0"/>
          <w:numId w:val="6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gdyby czynności wykonawcy nie doprowadziły do usunięcia wad, o których mowa wyżej.</w:t>
      </w:r>
    </w:p>
    <w:p w:rsidR="00C84E74" w:rsidRDefault="003C5358">
      <w:pPr>
        <w:numPr>
          <w:ilvl w:val="0"/>
          <w:numId w:val="6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usunięcia usterek w ww. terminie skutkować będzie sankcjami określonymi w §9 pkt1.b. </w:t>
      </w:r>
    </w:p>
    <w:p w:rsidR="00C84E74" w:rsidRDefault="003C5358">
      <w:pPr>
        <w:numPr>
          <w:ilvl w:val="0"/>
          <w:numId w:val="6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Zwrot przez Zamawiającego uszkodzonego podczas transportu </w:t>
      </w:r>
      <w:r w:rsidR="00031D05">
        <w:rPr>
          <w:rFonts w:ascii="Times New Roman" w:hAnsi="Times New Roman"/>
          <w:sz w:val="24"/>
          <w:szCs w:val="24"/>
        </w:rPr>
        <w:t>materiałów</w:t>
      </w:r>
      <w:r>
        <w:rPr>
          <w:rFonts w:ascii="Times New Roman" w:hAnsi="Times New Roman"/>
          <w:sz w:val="24"/>
          <w:szCs w:val="24"/>
        </w:rPr>
        <w:t xml:space="preserve"> odbywa się na koszt wykonawcy.</w:t>
      </w:r>
    </w:p>
    <w:p w:rsidR="00C84E74" w:rsidRDefault="003C535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Odbioru końcowego dokona Zamawiający po przetestowaniu s</w:t>
      </w:r>
      <w:r w:rsidR="00031D05">
        <w:rPr>
          <w:rFonts w:ascii="Times New Roman" w:hAnsi="Times New Roman"/>
          <w:sz w:val="24"/>
          <w:szCs w:val="24"/>
        </w:rPr>
        <w:t>erwerowni</w:t>
      </w:r>
      <w:r>
        <w:rPr>
          <w:rFonts w:ascii="Times New Roman" w:hAnsi="Times New Roman"/>
          <w:sz w:val="24"/>
          <w:szCs w:val="24"/>
        </w:rPr>
        <w:t>. Protokół odbioru końcowego jest podstawą wystawienia faktury. Do protokołu należy dołączyć w ramach wynagrodzenia za wykonanie przedmiotu umowy:</w:t>
      </w:r>
    </w:p>
    <w:p w:rsidR="00C84E74" w:rsidRDefault="003C5358">
      <w:pPr>
        <w:numPr>
          <w:ilvl w:val="0"/>
          <w:numId w:val="12"/>
        </w:numPr>
        <w:spacing w:after="0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instrukcje obsługi urządzeń/oprogramowania, </w:t>
      </w:r>
    </w:p>
    <w:p w:rsidR="00C84E74" w:rsidRDefault="003C5358">
      <w:pPr>
        <w:numPr>
          <w:ilvl w:val="0"/>
          <w:numId w:val="12"/>
        </w:numPr>
        <w:spacing w:after="0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podręczniki użytkownika dla wszystkich dostarczonych urządzeń i rozwiązań,</w:t>
      </w:r>
    </w:p>
    <w:p w:rsidR="00C84E74" w:rsidRDefault="003C5358">
      <w:pPr>
        <w:numPr>
          <w:ilvl w:val="0"/>
          <w:numId w:val="12"/>
        </w:numPr>
        <w:spacing w:after="0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warunki gwarancji i dodatkowej gwarancji oraz karty gwarancyjne,</w:t>
      </w:r>
    </w:p>
    <w:p w:rsidR="00C84E74" w:rsidRDefault="003C5358">
      <w:pPr>
        <w:numPr>
          <w:ilvl w:val="0"/>
          <w:numId w:val="12"/>
        </w:numPr>
        <w:spacing w:after="0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listę autoryzowanych kontaktów serwisowych.</w:t>
      </w:r>
    </w:p>
    <w:p w:rsidR="00C84E74" w:rsidRDefault="003C5358">
      <w:pPr>
        <w:numPr>
          <w:ilvl w:val="0"/>
          <w:numId w:val="6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może załączyć ww. dokumenty w formie elektronicznej, na wybranym przez siebie nośniku danych, ew. przekazać je za pomocą środków bezpośredniego komunikowania się na odległość (w tym sieci komputerowych). Własność nośnika przechodzi na Zamawiającego wraz z podpisaniem protokołu odbioru przez Zamawiającego.</w:t>
      </w:r>
    </w:p>
    <w:p w:rsidR="00C84E74" w:rsidRDefault="00C84E74">
      <w:pPr>
        <w:spacing w:after="0"/>
        <w:ind w:left="74"/>
        <w:jc w:val="both"/>
        <w:rPr>
          <w:rFonts w:ascii="Times New Roman" w:hAnsi="Times New Roman"/>
          <w:sz w:val="24"/>
          <w:szCs w:val="24"/>
        </w:rPr>
      </w:pPr>
    </w:p>
    <w:p w:rsidR="00C84E74" w:rsidRDefault="00C84E74">
      <w:pPr>
        <w:widowControl w:val="0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3C5358">
      <w:pPr>
        <w:tabs>
          <w:tab w:val="left" w:pos="2835"/>
          <w:tab w:val="left" w:pos="2977"/>
        </w:tabs>
        <w:spacing w:after="0"/>
        <w:ind w:left="7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Wynagrodzenie Wykonawcy</w:t>
      </w:r>
    </w:p>
    <w:p w:rsidR="00C84E74" w:rsidRDefault="003C5358">
      <w:pPr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wykonanie przedmiotu umowy, strony umowy ustalają wynagrodzenie ryczałtowe brutto w kwocie w wysokości .................…zł., (słownie ………………………),  w tym podatek VAT według stawki …..%.</w:t>
      </w:r>
    </w:p>
    <w:p w:rsidR="00C84E74" w:rsidRDefault="003C5358">
      <w:pPr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Oferowana cena obejmuje wszystkie koszty realizacji zamówienia.</w:t>
      </w:r>
    </w:p>
    <w:p w:rsidR="00C84E74" w:rsidRDefault="003C5358">
      <w:pPr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Cena obejmuje całkowitą należność jaką Zamawiający zobowiązany jest zapłacić za wykonanie przedmiotu umowy, usługi gwarancji i serwisu. Cena oferowana zawiera wszystkie elementy wykonania zamówienia.</w:t>
      </w:r>
    </w:p>
    <w:p w:rsidR="00C84E74" w:rsidRDefault="003C5358">
      <w:pPr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Rozliczenie przedmiotu umowy nastąpi na podstawie prawidło wystawionej faktury. Podstawę wystawienia faktury stanowi protokół odbioru końcowego przedmiotu umowy podpisany przez obie strony wraz z załącznikami, o których mowa w § 5.pkt 8  niniejszej umowy.</w:t>
      </w:r>
    </w:p>
    <w:p w:rsidR="00C84E74" w:rsidRDefault="003C5358">
      <w:pPr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Faktura płatna będzie przelewem w terminie do 30 dni od daty otrzymania przez Zamawiającego poprawnie wystawionej faktury.</w:t>
      </w:r>
    </w:p>
    <w:p w:rsidR="00C84E74" w:rsidRDefault="003C535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Faktura ma zawierać wyszczególnienie rodzaju oraz ilości sprzętu i oprogramowania oraz wystawiona zgodnie z poniższymi danymi :</w:t>
      </w:r>
    </w:p>
    <w:p w:rsidR="00C84E74" w:rsidRDefault="003C535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Nabywca: Powiat Proszowicki, ul. 3 Maja 72, 32-100 Proszowice, NIP: 6821436782</w:t>
      </w:r>
    </w:p>
    <w:p w:rsidR="00C84E74" w:rsidRDefault="003C535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Odbiorca: Starostwo Powiatowe w Proszowicach, ul. 3 Maja 72, 32-100 Proszowice</w:t>
      </w:r>
    </w:p>
    <w:p w:rsidR="00C84E74" w:rsidRDefault="003C5358">
      <w:pPr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dzień zapłaty wynagrodzenia uważa się dzień obciążenia rachunku bankowego Zamawiającego.</w:t>
      </w:r>
    </w:p>
    <w:p w:rsidR="00C84E74" w:rsidRDefault="003C535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realizacji zamówienia przy udziale podwykonawców, Wykonawca, przed wystawieniem faktury końcowej winien przedstawić dowody zapłaty podwykonawcom za wykonane prace, wraz z oświadczeniami o pełnej zapłacie wierzytelności, pod rygorem odmowy zapłaty przez płatnika, do czasu wykazania przez Wykonawcę zapłaty podwykonawcom.</w:t>
      </w:r>
    </w:p>
    <w:p w:rsidR="00C84E74" w:rsidRDefault="003C5358">
      <w:pPr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razie nieterminowej zapłaty faktury Zamawiający zobowiązuje się do zapłaty ustawowych odsetek.</w:t>
      </w:r>
    </w:p>
    <w:p w:rsidR="00C84E74" w:rsidRDefault="003C5358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Strony postanawiają, że Wykonawca nie może przenieść na osoby trzecie wierzytelności wynikającej z niniejszej umowy, bez uprzedniej pisemnej zgody Zamawiającego. </w:t>
      </w:r>
    </w:p>
    <w:p w:rsidR="00C84E74" w:rsidRDefault="00C84E7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C84E74">
      <w:pPr>
        <w:widowControl w:val="0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3C5358">
      <w:pPr>
        <w:tabs>
          <w:tab w:val="left" w:pos="2835"/>
          <w:tab w:val="left" w:pos="2977"/>
        </w:tabs>
        <w:spacing w:after="0"/>
        <w:ind w:left="7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Obowiązki Wykonawcy</w:t>
      </w:r>
    </w:p>
    <w:p w:rsidR="00C84E74" w:rsidRDefault="003C535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Wykonawca zgłasza pisemnie gotowość do odbioru końcowego z równoczesnym dostarczeniem przedmiotu umowy</w:t>
      </w:r>
      <w:r w:rsidR="00167F93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C84E74" w:rsidRDefault="003C535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Zamawiający odmówi odbioru przedmiotu umowy w przypadku stwierdzenia niezgodności wykonania z </w:t>
      </w:r>
      <w:r w:rsidR="00167F93">
        <w:rPr>
          <w:rFonts w:ascii="Times New Roman" w:hAnsi="Times New Roman"/>
          <w:bCs/>
          <w:sz w:val="24"/>
          <w:szCs w:val="24"/>
          <w:lang w:eastAsia="pl-PL"/>
        </w:rPr>
        <w:t>PFU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realizacji zamówienia</w:t>
      </w:r>
      <w:r w:rsidR="00167F93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C84E74" w:rsidRDefault="003C5358">
      <w:pPr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zobowiązuje się do:</w:t>
      </w:r>
    </w:p>
    <w:p w:rsidR="00C84E74" w:rsidRDefault="003C5358">
      <w:pPr>
        <w:numPr>
          <w:ilvl w:val="1"/>
          <w:numId w:val="13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zachowania w tajemnicy wszelkich informacji o Zamawiającym i przedmiocie niniejszej umowy, jakie uzyskał w związku z jej realizacją,</w:t>
      </w:r>
    </w:p>
    <w:p w:rsidR="00C84E74" w:rsidRDefault="003C5358">
      <w:pPr>
        <w:numPr>
          <w:ilvl w:val="1"/>
          <w:numId w:val="13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przestrzegania wytycznych Zamawiającego o ochronie udostępnionych informacji,</w:t>
      </w:r>
    </w:p>
    <w:p w:rsidR="00C84E74" w:rsidRDefault="003C5358">
      <w:pPr>
        <w:numPr>
          <w:ilvl w:val="1"/>
          <w:numId w:val="13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przestrzegania przepisów ustawy o ochronie danych osobowych.</w:t>
      </w:r>
    </w:p>
    <w:p w:rsidR="00C84E74" w:rsidRDefault="003C5358">
      <w:pPr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Wszelkie materiały przekazane Wykonawcy przez Zamawiającego w związku z wykonaniem przedmiotu umowy, z wyłączeniem udostępnionych w </w:t>
      </w:r>
      <w:r w:rsidR="00167F93">
        <w:rPr>
          <w:rFonts w:ascii="Times New Roman" w:hAnsi="Times New Roman"/>
          <w:sz w:val="24"/>
          <w:szCs w:val="24"/>
          <w:lang w:eastAsia="pl-PL"/>
        </w:rPr>
        <w:t>zapytaniu</w:t>
      </w:r>
      <w:r>
        <w:rPr>
          <w:rFonts w:ascii="Times New Roman" w:hAnsi="Times New Roman"/>
          <w:sz w:val="24"/>
          <w:szCs w:val="24"/>
          <w:lang w:eastAsia="pl-PL"/>
        </w:rPr>
        <w:t>, a także powstałe w wyniku jej wykonania (pisemne, graficzne, zapisane w formie elektronicznej i w inny sposób) są poufne i nie mogą być bez uprzedniej pisemnej zgody Zamawiającego udostępniane osobom trzecim ani ujawniane w inny sposób.</w:t>
      </w:r>
    </w:p>
    <w:p w:rsidR="00C84E74" w:rsidRDefault="003C5358">
      <w:pPr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odpowiada za zachowanie poufności, o której mowa w ust. 1, przez wszystkie osoby, którymi posługuje się przy wykonaniu przedmiotu umowy.</w:t>
      </w:r>
    </w:p>
    <w:p w:rsidR="00C84E74" w:rsidRDefault="003C5358">
      <w:pPr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zobowiązuje się zwrócić Zamawiającemu wszelkie materiały otrzymane od Zamawiającego w związku z realizacją przedmiotu umowy, niezwłocznie po otrzymaniu takiego żądania.</w:t>
      </w:r>
    </w:p>
    <w:p w:rsidR="00C84E74" w:rsidRDefault="003C5358">
      <w:pPr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zwolniony jest z obowiązku zachowania poufności jeżeli informacje, co do których taki obowiązek istniał muszą być ujawnione zgodnie z przepisami prawa lub postanowieniami sądów lub innych upoważnionych organów państwa lub muszą być ujawnione w celu wykonania przedmiotu umowy, a Wykonawca uzyskał pisemną zgodę Zamawiającego na ich ujawnienie.</w:t>
      </w:r>
    </w:p>
    <w:p w:rsidR="00C84E74" w:rsidRDefault="003C5358">
      <w:pPr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Obowiązek zachowania poufności jest nieograniczony w czasie, jego uchylenie może być dokonane wyłącznie przez Zamawiającego w formie pisemnej.</w:t>
      </w:r>
    </w:p>
    <w:p w:rsidR="00C84E74" w:rsidRDefault="00C84E74">
      <w:pPr>
        <w:spacing w:after="0"/>
        <w:ind w:left="7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C84E74">
      <w:pPr>
        <w:widowControl w:val="0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3C5358">
      <w:pPr>
        <w:tabs>
          <w:tab w:val="left" w:pos="2835"/>
          <w:tab w:val="left" w:pos="2977"/>
        </w:tabs>
        <w:spacing w:after="0"/>
        <w:ind w:left="7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Gwarancja</w:t>
      </w:r>
    </w:p>
    <w:p w:rsidR="00C84E74" w:rsidRDefault="003C5358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udziela Zamawiającemu ……………… gwarancji na urządzenia objęte dostawą, na warunkach zgodnie z wymaganiami określonymi w Opisie Przedmiotu Zamówienia, Zestawieniem Oferowanych Rozwiązań oraz Ofertą, które to dokumenty stanowią integralną część umowy.</w:t>
      </w:r>
    </w:p>
    <w:p w:rsidR="00C84E74" w:rsidRDefault="003C5358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Termin gwarancji wskazany poniżej liczy się od daty podpisania przez obie strony protokołu odbioru końcowego.</w:t>
      </w:r>
    </w:p>
    <w:p w:rsidR="00C84E74" w:rsidRDefault="003C5358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gwarantuje najwyższa jakość dostarczanego sprzętu. Odpowiedzialność z tytułu gwarancji obejmuje zarówno wady powstałe z przyczyn tkwiących w przedmiocie Umowy w chwili dokonania odbioru przez Zamawiającego, jak i wszystkie inne wady wykryte podczas eksploatacji sprzętu oraz uszkodzenia powstałe w trakcie poprawnego użytkowania. </w:t>
      </w:r>
    </w:p>
    <w:p w:rsidR="00C84E74" w:rsidRDefault="003C5358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zapewnia w czasie realizacji umowy oraz w trakcie prac serwisowych komunikację pracowników Zamawiającego z przedstawicielami Wykonawcy oraz firmą/osobami wykonującymi prace serwisowe w języku polskim.</w:t>
      </w:r>
    </w:p>
    <w:p w:rsidR="00C84E74" w:rsidRDefault="003C5358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Wszelkie świadczenia Wykonawcy w okresie gwarancji są bezpłatne i nie wymagają ponoszenia przez Zamawiającego dodatkowych kosztów.</w:t>
      </w:r>
    </w:p>
    <w:p w:rsidR="00C84E74" w:rsidRDefault="003C5358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Okres rękojmi </w:t>
      </w:r>
      <w:r w:rsidR="00167F93">
        <w:rPr>
          <w:rFonts w:ascii="Times New Roman" w:hAnsi="Times New Roman"/>
          <w:sz w:val="24"/>
          <w:szCs w:val="24"/>
          <w:lang w:eastAsia="pl-PL"/>
        </w:rPr>
        <w:t xml:space="preserve">wynosi 5 lat. </w:t>
      </w:r>
    </w:p>
    <w:p w:rsidR="00C84E74" w:rsidRDefault="003C5358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odpowiada za wady fizyczne i prawne, ujawnione w dostarczonym sprzęcie oraz ponosi z tego tytułu wszelkie zobowiązania opisane w niniejszej Umowie oraz wynikające z obowiązującego prawa. Wykonawca jest odpowiedzialny względem Zamawiającego, jeżeli dostarczony przedmiot Umowy w szczególności: </w:t>
      </w:r>
    </w:p>
    <w:p w:rsidR="00C84E74" w:rsidRDefault="003C5358">
      <w:pPr>
        <w:numPr>
          <w:ilvl w:val="0"/>
          <w:numId w:val="14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stanowi własność osoby trzeciej, albo jeżeli jest obciążony prawem osoby trzeciej;</w:t>
      </w:r>
    </w:p>
    <w:p w:rsidR="00C84E74" w:rsidRDefault="003C5358">
      <w:pPr>
        <w:numPr>
          <w:ilvl w:val="0"/>
          <w:numId w:val="14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jeżeli przedmiot zamówienia ma wady, zmniejszające jego wartość lub użyteczność ze względu na cel określony w załączonych istotnych postanowieniach umowy, albo wynikający z okoliczności lub z przeznaczenia rzeczy;</w:t>
      </w:r>
    </w:p>
    <w:p w:rsidR="00C84E74" w:rsidRDefault="003C5358">
      <w:pPr>
        <w:numPr>
          <w:ilvl w:val="0"/>
          <w:numId w:val="14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nie ma właściwości wymaganych przez Zamawiającego; </w:t>
      </w:r>
    </w:p>
    <w:p w:rsidR="00C84E74" w:rsidRDefault="003C5358">
      <w:pPr>
        <w:numPr>
          <w:ilvl w:val="0"/>
          <w:numId w:val="14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przedmiot zamówienia jest w stanie niekompletnym. </w:t>
      </w:r>
    </w:p>
    <w:p w:rsidR="00C84E74" w:rsidRDefault="003C5358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 wadzie fizycznej lub prawnej przedmiotu Umowy Zamawiający zawiadamia Wykonawcę bezpośrednio, w celu realizacji przysługujących z tego tytułu uprawnień. Formę zawiadomienia stanowi „Protokół reklamacji” wykonany przez Zamawiającego lub jego reprezentanta, przekazany Wykonawcy. </w:t>
      </w:r>
    </w:p>
    <w:p w:rsidR="00C84E74" w:rsidRDefault="003C5358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jest zobowiązany do usunięcia wad fizycznych i prawnych wyrobów lub do dostarczenia wyrobów wolnych od wad, jeżeli wady te  ujawnią się w okresie gwarancji.</w:t>
      </w:r>
    </w:p>
    <w:p w:rsidR="00C84E74" w:rsidRDefault="003C5358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okresie gwarancji Wykonawca zapewni Zamawiającemu bezpłatny serwis gwarancyjny, według poniższych zasad:  </w:t>
      </w:r>
    </w:p>
    <w:p w:rsidR="00C84E74" w:rsidRDefault="003C5358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Serwis gwarancyjny ma być świadczony w miejscu użytkowania sprzętu, z możliwością naprawy w serwisie Wykonawcy, jeżeli naprawa u Zamawiającego okaże się niemożliwa. </w:t>
      </w:r>
    </w:p>
    <w:p w:rsidR="00C84E74" w:rsidRDefault="003C5358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gdy awaria lub uszkodzenie będzie usuwane poza siedzibą Zamawiającego, Wykonawca zobowiązuje się dostarczyć, zainstalować i uruchomić w tym czasie na własny koszt sprzęt zastępczy o równoważnych cechach użytkowych.</w:t>
      </w:r>
    </w:p>
    <w:p w:rsidR="00C84E74" w:rsidRDefault="003C5358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Zgłoszenie  usterek może nastąpić telefonicznie lub faksem, od poniedziałku do piątku w godz. 7:00 – 15:00</w:t>
      </w:r>
    </w:p>
    <w:p w:rsidR="00C84E74" w:rsidRDefault="003C5358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Czas reakcji serwisu (</w:t>
      </w:r>
      <w:r>
        <w:rPr>
          <w:rFonts w:ascii="Times New Roman" w:hAnsi="Times New Roman"/>
          <w:sz w:val="24"/>
          <w:szCs w:val="24"/>
          <w:lang w:eastAsia="pl-PL"/>
        </w:rPr>
        <w:t xml:space="preserve">rozumiany jako kontakt z Zamawiającym i podjęcie działań diagnostycznych) </w:t>
      </w:r>
      <w:r>
        <w:rPr>
          <w:rFonts w:ascii="Times New Roman" w:hAnsi="Times New Roman"/>
          <w:bCs/>
          <w:sz w:val="24"/>
          <w:szCs w:val="24"/>
          <w:lang w:eastAsia="pl-PL"/>
        </w:rPr>
        <w:t>- do końca następnego dnia roboczego liczonego od chwili zgłoszenia.</w:t>
      </w:r>
    </w:p>
    <w:p w:rsidR="00C84E74" w:rsidRDefault="003C5358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Serwis gwarancyjny będzie wykonywany w zakresie usuwania awarii sprzętu i urządzeń, także poprzez wymianę wadliwego, uszkodzonego sprzętu lub podzespołów tego sprzętu na niewadliwy, fabrycznie nowy.</w:t>
      </w:r>
    </w:p>
    <w:p w:rsidR="00C84E74" w:rsidRDefault="003C5358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Okres gwarancji sprzętu ulega przedłużeniu o czas jego niesprawności, tj. realizacji usunięcia usterki, awarii </w:t>
      </w:r>
      <w:r>
        <w:rPr>
          <w:rFonts w:ascii="Times New Roman" w:hAnsi="Times New Roman"/>
          <w:sz w:val="24"/>
          <w:szCs w:val="24"/>
          <w:lang w:eastAsia="pl-PL"/>
        </w:rPr>
        <w:t>(naprawy lub wymiany wadliwego podzespołu, lub urządzenia).</w:t>
      </w:r>
    </w:p>
    <w:p w:rsidR="00C84E74" w:rsidRDefault="003C5358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Wykonawca dostarczy Zamawiającemu wszystkie niezbędne karty gwarancyjne i instrukcje obsługi.</w:t>
      </w:r>
    </w:p>
    <w:p w:rsidR="00C84E74" w:rsidRDefault="00C84E74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84E74" w:rsidRDefault="00C84E74">
      <w:pPr>
        <w:widowControl w:val="0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3C5358">
      <w:pPr>
        <w:tabs>
          <w:tab w:val="left" w:pos="2835"/>
          <w:tab w:val="left" w:pos="2977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Kary umowne </w:t>
      </w:r>
    </w:p>
    <w:p w:rsidR="00C84E74" w:rsidRDefault="003C5358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Strony ustalają kary umowne z następujących tytułów i w podanych wysokościach: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C84E74" w:rsidRDefault="003C5358">
      <w:pPr>
        <w:numPr>
          <w:ilvl w:val="0"/>
          <w:numId w:val="9"/>
        </w:numPr>
        <w:spacing w:after="0"/>
        <w:ind w:left="431" w:hanging="35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płaci Zmawiającemu kary umowne:</w:t>
      </w:r>
    </w:p>
    <w:p w:rsidR="00C84E74" w:rsidRDefault="003C5358">
      <w:pPr>
        <w:numPr>
          <w:ilvl w:val="0"/>
          <w:numId w:val="22"/>
        </w:numPr>
        <w:tabs>
          <w:tab w:val="left" w:pos="-1560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za opóźnienie w wykonaniu przedmiotu umowy w wysokości 0,1% wynagrodzenia umownego brutto określonego § 6 ust. 1 za każdy rozpoczęty dzień opóźnienia,</w:t>
      </w:r>
    </w:p>
    <w:p w:rsidR="00C84E74" w:rsidRDefault="003C5358">
      <w:pPr>
        <w:numPr>
          <w:ilvl w:val="0"/>
          <w:numId w:val="22"/>
        </w:numPr>
        <w:tabs>
          <w:tab w:val="left" w:pos="-1560"/>
        </w:tabs>
        <w:spacing w:after="0"/>
        <w:ind w:left="851" w:right="-4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opóźnienie w usunięciu wad stwierdzonych przy odbiorze lub w okresie rękojmi lub gwarancji w wysokości 0,2%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wynagrodzenia umownego brutto, określonego w § 6.ust.1 za każdy dzień opóźnienia liczony od dnia wyznaczonego na usunięcie wad,</w:t>
      </w:r>
    </w:p>
    <w:p w:rsidR="00C84E74" w:rsidRDefault="003C5358">
      <w:pPr>
        <w:numPr>
          <w:ilvl w:val="0"/>
          <w:numId w:val="22"/>
        </w:numPr>
        <w:tabs>
          <w:tab w:val="left" w:pos="-1560"/>
        </w:tabs>
        <w:spacing w:after="0"/>
        <w:ind w:left="851" w:right="-4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tytułu odstąpienia od umowy z powodu nieusunięcia wad stwierdzonych przy odbiorze, w wysokości 10% wynagrodzenia umownego brutto określonego w § 6.ust.1,</w:t>
      </w:r>
    </w:p>
    <w:p w:rsidR="00C84E74" w:rsidRDefault="003C5358">
      <w:pPr>
        <w:numPr>
          <w:ilvl w:val="0"/>
          <w:numId w:val="22"/>
        </w:numPr>
        <w:tabs>
          <w:tab w:val="left" w:pos="-1560"/>
        </w:tabs>
        <w:spacing w:after="0"/>
        <w:ind w:left="851" w:right="-4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tytułu odstąpienia od umowy przez Zamawiającego z przyczyn występujących po stronie Wykonawcy lub jej rozwiązania na podstawie §  9 ust. 5 umowy a także w przypadku nieuzasadnionego odstąpienia od umowy lub jej rozwiązania przez Wykonawcę - w wysokości 20% wynagrodzenia umownego brutto określonego w § 6.ust.1,</w:t>
      </w:r>
    </w:p>
    <w:p w:rsidR="00C84E74" w:rsidRDefault="003C5358">
      <w:pPr>
        <w:numPr>
          <w:ilvl w:val="0"/>
          <w:numId w:val="22"/>
        </w:numPr>
        <w:tabs>
          <w:tab w:val="left" w:pos="-1560"/>
        </w:tabs>
        <w:spacing w:after="0"/>
        <w:ind w:left="851" w:right="-4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tytułu nie usunięcia, w terminie określonym w umowie lub wyznaczonym przez Zamawiającego, wad i usterek w okresie rękojmi lub gwarancji, a także z tytułu opóźnienia w podjęciu reakcji na reklamacje zgodnie z umową , oraz w przypadku niewniesienia zabezpieczenia zgodnie z § 10 ust. 5 Umowy w wysokości 1 % wynagrodzenia umownego brutto określonego w § 6.ust.1 za każdy dzień opóźnienia.</w:t>
      </w:r>
    </w:p>
    <w:p w:rsidR="00C84E74" w:rsidRDefault="003C5358">
      <w:pPr>
        <w:numPr>
          <w:ilvl w:val="0"/>
          <w:numId w:val="9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wyraża zgodę na potrącenie kar umownych z przysługującego mu wynagrodzenia za wykonanie przedmiotu umowy.</w:t>
      </w:r>
    </w:p>
    <w:p w:rsidR="00C84E74" w:rsidRDefault="003C5358">
      <w:pPr>
        <w:numPr>
          <w:ilvl w:val="0"/>
          <w:numId w:val="9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Strony zastrzegają sobie prawo dochodzenia odszkodowania uzupełniającego, przewyższającego wysokość zastrzeżonych kar umownych.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84E74" w:rsidRDefault="003C5358">
      <w:pPr>
        <w:numPr>
          <w:ilvl w:val="0"/>
          <w:numId w:val="9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Strony mogą uzgodnić, że usunięcie ww. wad (zarówno stwierdzonych w okresie odbioru, jak też rękojmi i gwarancji) nastąpi poprzez zakup sprzętu o parametrach nie gorszych niż określone w specyfikacji zamówienia przez Zamawiającego na koszt Wykonawcy u podmiotów trzecich. Zamawiający ma prawo nabyć taki sprzęt na koszt Wykonawcy bez oczekiwania na jego zgodę, w sytuacji gdyby Wykonawca nie przystąpił do usuwania wad, zaprzestał ich usuwania lub opóźnienie w ich usunięciu przekroczyło by:</w:t>
      </w:r>
    </w:p>
    <w:p w:rsidR="00C84E74" w:rsidRDefault="003C5358">
      <w:pPr>
        <w:numPr>
          <w:ilvl w:val="0"/>
          <w:numId w:val="17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okresie odbioru - 21 dni;</w:t>
      </w:r>
    </w:p>
    <w:p w:rsidR="00C84E74" w:rsidRDefault="003C5358">
      <w:pPr>
        <w:numPr>
          <w:ilvl w:val="0"/>
          <w:numId w:val="17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okresie rękojmi i gwarancji - 60 dni.</w:t>
      </w:r>
    </w:p>
    <w:p w:rsidR="00C84E74" w:rsidRDefault="003C5358">
      <w:pPr>
        <w:numPr>
          <w:ilvl w:val="0"/>
          <w:numId w:val="9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ma prawo do rozwiązania niniejszej umowy w trybie natychmiastowym </w:t>
      </w:r>
      <w:r>
        <w:rPr>
          <w:rFonts w:ascii="Times New Roman" w:hAnsi="Times New Roman"/>
          <w:sz w:val="24"/>
          <w:szCs w:val="24"/>
          <w:lang w:eastAsia="pl-PL"/>
        </w:rPr>
        <w:br/>
        <w:t>w przypadku naruszenia istotnych jej postanowień przez Wykonawcę, a w szczególności gdy:</w:t>
      </w:r>
    </w:p>
    <w:p w:rsidR="00C84E74" w:rsidRDefault="003C5358">
      <w:pPr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nie realizuje przedmiotu umowy w wyznaczonym terminie,</w:t>
      </w:r>
    </w:p>
    <w:p w:rsidR="00C84E74" w:rsidRDefault="003C5358">
      <w:pPr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nienależycie wykonuje przedmiot umowy w zakresie jakiegokolwiek postanowienia niniejszej umowy jeżeli naruszenie nie zostało usunięte w terminie wyznaczonym przez Zamawiającego w zawiadomieniu Wykonawcy o takim naruszeniu,</w:t>
      </w:r>
    </w:p>
    <w:p w:rsidR="00C84E74" w:rsidRDefault="003C5358">
      <w:pPr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jeżeli Wykonawca realizuje umowę w sposób nie gwarantujący zakończenia dostawy </w:t>
      </w:r>
      <w:r>
        <w:rPr>
          <w:rFonts w:ascii="Times New Roman" w:hAnsi="Times New Roman"/>
          <w:sz w:val="24"/>
          <w:szCs w:val="24"/>
          <w:lang w:eastAsia="pl-PL"/>
        </w:rPr>
        <w:br/>
        <w:t>w umownym terminie.</w:t>
      </w:r>
    </w:p>
    <w:p w:rsidR="00C84E74" w:rsidRDefault="003C5358">
      <w:pPr>
        <w:numPr>
          <w:ilvl w:val="0"/>
          <w:numId w:val="9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Rozwiązanie niniejszej umowy lub jej rozwiązanie powinno nastąpić w formie pisemnej pod rygorem nieważności i zawierać uzasadnienie przyczyny rozwiązania.</w:t>
      </w:r>
    </w:p>
    <w:p w:rsidR="00C84E74" w:rsidRDefault="003C5358">
      <w:pPr>
        <w:numPr>
          <w:ilvl w:val="0"/>
          <w:numId w:val="9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Zamawiającemu przysługuje również prawo odstąpienia od niniejszej Umowy w następujących przypadkach:</w:t>
      </w:r>
    </w:p>
    <w:p w:rsidR="00C84E74" w:rsidRDefault="003C5358">
      <w:pPr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razie zaistnienia istotnej zmiany okoliczności powodującej, że wykonanie umowy nie leży w interesie publicznym, czego nie można było przewidzieć w chwili zawarcia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umowy, lub dalsze wykonywanie umowy  może zagrozić istotnemu  interesowi bezpieczeństwa państwa lub bezpieczeństwu publicznemu, zamawiający może odstąpić od umowy w terminie 30 dni od dnia powzięcia wiadomości o tych okolicznościach;</w:t>
      </w:r>
    </w:p>
    <w:p w:rsidR="00C84E74" w:rsidRDefault="003C5358">
      <w:pPr>
        <w:numPr>
          <w:ilvl w:val="0"/>
          <w:numId w:val="21"/>
        </w:numPr>
        <w:spacing w:after="0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zostanie wydany nakaz zajęcia majątku Wykonawcy.</w:t>
      </w:r>
    </w:p>
    <w:p w:rsidR="00C84E74" w:rsidRDefault="003C5358">
      <w:pPr>
        <w:numPr>
          <w:ilvl w:val="0"/>
          <w:numId w:val="9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przypadku, o którym mowa w pkt 9, Wykonawca może żądać wyłącznie wynagrodzenia należnego z tytułu wykonania części umowy.</w:t>
      </w:r>
    </w:p>
    <w:p w:rsidR="00C84E74" w:rsidRDefault="00C84E74">
      <w:pPr>
        <w:spacing w:after="0"/>
        <w:ind w:left="7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C84E74">
      <w:pPr>
        <w:widowControl w:val="0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3C5358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wykona przedmiot umowy bez udziału / z udziałem Podwykonawcy.</w:t>
      </w:r>
    </w:p>
    <w:p w:rsidR="00C84E74" w:rsidRDefault="003C5358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Wykonawca powierza podwykonawcom wykonanie następującej części zamówienia przewidzianej niniejszą umową: ………………………………………………………………………………………………………………………………</w:t>
      </w:r>
    </w:p>
    <w:p w:rsidR="00C84E74" w:rsidRDefault="003C5358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realizacji zamówienia będzie brał udział; podwykonawca ……………………………. (nazwa firmy/ podwykonawcy), na zasoby którego Wykonawca wykazując spełnianie warunków udziału w postępowaniu ………………. powoływał się na zasadach określonych w art. 22a ust. 1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84E74" w:rsidRDefault="003C5358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Jeżeli zmiana albo rezygnacja z podwykonawcy dotyczy podmiotu, na którego zasoby Wykonawca powoływał się, na zasadach określonych w art. 22a ust. 1 ustawy,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:rsidR="00C84E74" w:rsidRDefault="003C5358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Zamawiającemu przysługuje prawo żądania od Wykonawcy zmiany podwykonawcy, jeżeli ten realizuje przedmiot umowy w sposób wadliwy, niezgodny z umową lub przepisami prawa.</w:t>
      </w:r>
    </w:p>
    <w:p w:rsidR="00C84E74" w:rsidRDefault="003C5358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powierzenia przedmiotu umowy w określonym zakresie podwykonawcom, Wykonawca za ich działania i zaniechania odpowiada tak jak za własne działania i zaniechania.</w:t>
      </w:r>
    </w:p>
    <w:p w:rsidR="00C84E74" w:rsidRDefault="00C84E74">
      <w:pPr>
        <w:spacing w:after="0"/>
        <w:ind w:left="7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C84E74">
      <w:pPr>
        <w:widowControl w:val="0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3C5358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Zmiany w umowie </w:t>
      </w:r>
    </w:p>
    <w:p w:rsidR="00C84E74" w:rsidRDefault="003C5358">
      <w:pPr>
        <w:numPr>
          <w:ilvl w:val="0"/>
          <w:numId w:val="10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Zmiana postanowień zawartej umowy może nastąpić za zgodą obu stron wyrażoną na piśmie, w formie aneksu do umowy, pod rygorem nieważności takiej zmiany.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Zmiany nie mogą naruszać postanowień zawartych w art. 144 ust. 1 ustawy Prawo zamówień publicznych.</w:t>
      </w:r>
    </w:p>
    <w:p w:rsidR="00C84E74" w:rsidRDefault="003C5358">
      <w:pPr>
        <w:numPr>
          <w:ilvl w:val="0"/>
          <w:numId w:val="10"/>
        </w:numPr>
        <w:spacing w:after="0"/>
        <w:ind w:left="431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nie wyraża zgody na dokonywanie przelewu wierzytelności, cesji wierzytelności oraz podpisywanie wszelkich innych umów przez Wykonawcę, z których treści będzie wynikało prawo do dochodzenia bezpośrednio zapłaty i roszczeń finansowych od Zamawiającego.</w:t>
      </w:r>
    </w:p>
    <w:p w:rsidR="00C84E74" w:rsidRDefault="00C84E74">
      <w:pPr>
        <w:spacing w:after="0"/>
        <w:ind w:left="7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C84E74">
      <w:pPr>
        <w:widowControl w:val="0"/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3C5358">
      <w:pPr>
        <w:tabs>
          <w:tab w:val="left" w:pos="2835"/>
          <w:tab w:val="left" w:pos="2977"/>
        </w:tabs>
        <w:spacing w:after="0"/>
        <w:ind w:left="7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Postanowienia końcowe </w:t>
      </w:r>
    </w:p>
    <w:p w:rsidR="00C84E74" w:rsidRDefault="003C53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sprawach nie uregulowanych w niniejszej umowie będą miały zastosowanie przepisy:</w:t>
      </w:r>
    </w:p>
    <w:p w:rsidR="00C84E74" w:rsidRDefault="003C535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kodeksu cywilnego,</w:t>
      </w:r>
    </w:p>
    <w:p w:rsidR="00C84E74" w:rsidRDefault="003C5358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ustawy Prawo zamówień publicznych (Dz.U. z 2017r., poz. 1579).</w:t>
      </w:r>
    </w:p>
    <w:p w:rsidR="00C84E74" w:rsidRDefault="003C53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sporu strony ustalają, że rozstrzygał go będzie Sąd właściwy dla Zamawiającego.</w:t>
      </w:r>
    </w:p>
    <w:p w:rsidR="00C84E74" w:rsidRDefault="003C53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Umowę sporządzono w 3 jednobrzmiących egzemplarzach, z których 2 otrzymuje Zamawiający  i 1 Wykonawca.</w:t>
      </w:r>
    </w:p>
    <w:p w:rsidR="00C84E74" w:rsidRDefault="00C84E7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C84E74">
      <w:pPr>
        <w:spacing w:after="0"/>
        <w:ind w:left="-284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C84E74">
      <w:pPr>
        <w:spacing w:after="0"/>
        <w:ind w:left="-284"/>
        <w:rPr>
          <w:rFonts w:ascii="Times New Roman" w:hAnsi="Times New Roman"/>
          <w:sz w:val="24"/>
          <w:szCs w:val="24"/>
          <w:lang w:eastAsia="pl-PL"/>
        </w:rPr>
      </w:pPr>
    </w:p>
    <w:p w:rsidR="00C84E74" w:rsidRDefault="003C5358" w:rsidP="00BA133B">
      <w:pPr>
        <w:spacing w:after="0"/>
        <w:ind w:left="-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Załącznikami do umowy są: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="00BA133B">
        <w:rPr>
          <w:rFonts w:ascii="Times New Roman" w:hAnsi="Times New Roman"/>
          <w:sz w:val="24"/>
          <w:szCs w:val="24"/>
          <w:lang w:eastAsia="pl-PL"/>
        </w:rPr>
        <w:t>……</w:t>
      </w:r>
    </w:p>
    <w:p w:rsidR="00C84E74" w:rsidRDefault="003C5358">
      <w:pPr>
        <w:spacing w:after="0"/>
        <w:ind w:left="-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C84E74" w:rsidRDefault="003C5358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C84E74" w:rsidRDefault="003C5358">
      <w:pPr>
        <w:spacing w:after="0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Wykonawca:                                                                                             Zamawiający:</w:t>
      </w:r>
    </w:p>
    <w:sectPr w:rsidR="00C84E74">
      <w:headerReference w:type="default" r:id="rId7"/>
      <w:footerReference w:type="default" r:id="rId8"/>
      <w:pgSz w:w="11906" w:h="16838"/>
      <w:pgMar w:top="1418" w:right="1416" w:bottom="1134" w:left="1418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08F" w:rsidRDefault="0068608F">
      <w:pPr>
        <w:spacing w:after="0" w:line="240" w:lineRule="auto"/>
      </w:pPr>
      <w:r>
        <w:separator/>
      </w:r>
    </w:p>
  </w:endnote>
  <w:endnote w:type="continuationSeparator" w:id="0">
    <w:p w:rsidR="0068608F" w:rsidRDefault="0068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Zen Hei">
    <w:charset w:val="00"/>
    <w:family w:val="auto"/>
    <w:pitch w:val="variable"/>
  </w:font>
  <w:font w:name="Lohit Marath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E74" w:rsidRDefault="00C84E74">
    <w:pPr>
      <w:pStyle w:val="Stopka"/>
      <w:jc w:val="center"/>
      <w:rPr>
        <w:rFonts w:ascii="Times New Roman" w:hAnsi="Times New Roman"/>
      </w:rPr>
    </w:pPr>
  </w:p>
  <w:p w:rsidR="00C84E74" w:rsidRDefault="00C84E74">
    <w:pPr>
      <w:pStyle w:val="Stopka"/>
      <w:tabs>
        <w:tab w:val="clear" w:pos="9072"/>
        <w:tab w:val="right" w:pos="9070"/>
      </w:tabs>
      <w:ind w:hanging="426"/>
      <w:jc w:val="center"/>
      <w:rPr>
        <w:rFonts w:ascii="Times New Roman" w:hAnsi="Times New Roman"/>
      </w:rPr>
    </w:pPr>
  </w:p>
  <w:p w:rsidR="00C84E74" w:rsidRDefault="003C5358">
    <w:pPr>
      <w:pStyle w:val="Stopka"/>
      <w:tabs>
        <w:tab w:val="clear" w:pos="9072"/>
        <w:tab w:val="right" w:pos="9070"/>
      </w:tabs>
      <w:ind w:hanging="426"/>
      <w:jc w:val="center"/>
    </w:pPr>
    <w:r>
      <w:rPr>
        <w:rFonts w:ascii="Times New Roman" w:hAnsi="Times New Roman"/>
      </w:rPr>
      <w:t xml:space="preserve">str. </w:t>
    </w:r>
    <w:r>
      <w:rPr>
        <w:rFonts w:ascii="Times New Roman" w:hAnsi="Times New Roman"/>
      </w:rP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  <w:p w:rsidR="00C84E74" w:rsidRDefault="00C84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08F" w:rsidRDefault="0068608F">
      <w:pPr>
        <w:spacing w:after="0" w:line="240" w:lineRule="auto"/>
      </w:pPr>
      <w:r>
        <w:separator/>
      </w:r>
    </w:p>
  </w:footnote>
  <w:footnote w:type="continuationSeparator" w:id="0">
    <w:p w:rsidR="0068608F" w:rsidRDefault="0068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E74" w:rsidRDefault="003C5358">
    <w:pPr>
      <w:pStyle w:val="Nagwek"/>
    </w:pPr>
    <w:r>
      <w:rPr>
        <w:noProof/>
        <w:lang w:eastAsia="pl-PL"/>
      </w:rPr>
      <w:drawing>
        <wp:inline distT="0" distB="0" distL="0" distR="0">
          <wp:extent cx="5763260" cy="4483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A5A"/>
    <w:multiLevelType w:val="multilevel"/>
    <w:tmpl w:val="470AC0B8"/>
    <w:lvl w:ilvl="0">
      <w:start w:val="1"/>
      <w:numFmt w:val="decimal"/>
      <w:lvlText w:val="§%1"/>
      <w:lvlJc w:val="center"/>
      <w:pPr>
        <w:ind w:left="107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1761C5"/>
    <w:multiLevelType w:val="multilevel"/>
    <w:tmpl w:val="045696A4"/>
    <w:lvl w:ilvl="0">
      <w:start w:val="1"/>
      <w:numFmt w:val="lowerLetter"/>
      <w:lvlText w:val="%1)"/>
      <w:lvlJc w:val="left"/>
      <w:pPr>
        <w:ind w:left="115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2" w15:restartNumberingAfterBreak="0">
    <w:nsid w:val="0D9A0DA5"/>
    <w:multiLevelType w:val="multilevel"/>
    <w:tmpl w:val="560466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37363E0"/>
    <w:multiLevelType w:val="multilevel"/>
    <w:tmpl w:val="9082588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1C161DA7"/>
    <w:multiLevelType w:val="multilevel"/>
    <w:tmpl w:val="9E640ED6"/>
    <w:lvl w:ilvl="0">
      <w:start w:val="1"/>
      <w:numFmt w:val="lowerLetter"/>
      <w:lvlText w:val="%1)"/>
      <w:lvlJc w:val="left"/>
      <w:pPr>
        <w:tabs>
          <w:tab w:val="num" w:pos="438"/>
        </w:tabs>
        <w:ind w:left="438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58"/>
        </w:tabs>
        <w:ind w:left="1158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058"/>
        </w:tabs>
        <w:ind w:left="2058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25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  <w:rPr>
        <w:rFonts w:cs="Times New Roman"/>
      </w:rPr>
    </w:lvl>
  </w:abstractNum>
  <w:abstractNum w:abstractNumId="5" w15:restartNumberingAfterBreak="0">
    <w:nsid w:val="1CED7382"/>
    <w:multiLevelType w:val="multilevel"/>
    <w:tmpl w:val="1826C81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386165D"/>
    <w:multiLevelType w:val="multilevel"/>
    <w:tmpl w:val="25907ECE"/>
    <w:lvl w:ilvl="0">
      <w:start w:val="1"/>
      <w:numFmt w:val="decimal"/>
      <w:lvlText w:val="%1."/>
      <w:lvlJc w:val="left"/>
      <w:pPr>
        <w:ind w:left="43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7" w15:restartNumberingAfterBreak="0">
    <w:nsid w:val="286B527A"/>
    <w:multiLevelType w:val="multilevel"/>
    <w:tmpl w:val="A76EB592"/>
    <w:lvl w:ilvl="0">
      <w:start w:val="1"/>
      <w:numFmt w:val="lowerLetter"/>
      <w:lvlText w:val="%1)"/>
      <w:lvlJc w:val="left"/>
      <w:pPr>
        <w:ind w:left="115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8" w15:restartNumberingAfterBreak="0">
    <w:nsid w:val="2ADB55DB"/>
    <w:multiLevelType w:val="multilevel"/>
    <w:tmpl w:val="DE6C6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31E021E2"/>
    <w:multiLevelType w:val="multilevel"/>
    <w:tmpl w:val="23FE185A"/>
    <w:lvl w:ilvl="0">
      <w:start w:val="1"/>
      <w:numFmt w:val="lowerLetter"/>
      <w:lvlText w:val="%1)"/>
      <w:lvlJc w:val="left"/>
      <w:pPr>
        <w:ind w:left="115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F23D95"/>
    <w:multiLevelType w:val="multilevel"/>
    <w:tmpl w:val="679EA1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374040D1"/>
    <w:multiLevelType w:val="multilevel"/>
    <w:tmpl w:val="816814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FA298A"/>
    <w:multiLevelType w:val="multilevel"/>
    <w:tmpl w:val="8A3C8F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39175F3B"/>
    <w:multiLevelType w:val="multilevel"/>
    <w:tmpl w:val="6F405B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C6825FE"/>
    <w:multiLevelType w:val="multilevel"/>
    <w:tmpl w:val="940AA93E"/>
    <w:lvl w:ilvl="0">
      <w:start w:val="1"/>
      <w:numFmt w:val="lowerLetter"/>
      <w:lvlText w:val="%1)"/>
      <w:lvlJc w:val="left"/>
      <w:pPr>
        <w:ind w:left="115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15" w15:restartNumberingAfterBreak="0">
    <w:nsid w:val="3F6E19B2"/>
    <w:multiLevelType w:val="multilevel"/>
    <w:tmpl w:val="D2CEA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FFF5244"/>
    <w:multiLevelType w:val="multilevel"/>
    <w:tmpl w:val="8B68BB92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43427C7A"/>
    <w:multiLevelType w:val="multilevel"/>
    <w:tmpl w:val="2F6A4E38"/>
    <w:lvl w:ilvl="0">
      <w:start w:val="1"/>
      <w:numFmt w:val="decimal"/>
      <w:lvlText w:val="%1."/>
      <w:lvlJc w:val="left"/>
      <w:pPr>
        <w:ind w:left="43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51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18" w15:restartNumberingAfterBreak="0">
    <w:nsid w:val="446066CC"/>
    <w:multiLevelType w:val="multilevel"/>
    <w:tmpl w:val="EDD839C4"/>
    <w:lvl w:ilvl="0">
      <w:start w:val="1"/>
      <w:numFmt w:val="decimal"/>
      <w:lvlText w:val="%1."/>
      <w:lvlJc w:val="left"/>
      <w:pPr>
        <w:ind w:left="43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19" w15:restartNumberingAfterBreak="0">
    <w:nsid w:val="4BFC37CD"/>
    <w:multiLevelType w:val="multilevel"/>
    <w:tmpl w:val="F5B0EEA8"/>
    <w:lvl w:ilvl="0">
      <w:start w:val="1"/>
      <w:numFmt w:val="decimal"/>
      <w:lvlText w:val="%1."/>
      <w:lvlJc w:val="left"/>
      <w:pPr>
        <w:ind w:left="431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20" w15:restartNumberingAfterBreak="0">
    <w:nsid w:val="5F394F60"/>
    <w:multiLevelType w:val="multilevel"/>
    <w:tmpl w:val="DD64E6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CFD7B01"/>
    <w:multiLevelType w:val="multilevel"/>
    <w:tmpl w:val="6564054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F37647"/>
    <w:multiLevelType w:val="multilevel"/>
    <w:tmpl w:val="BD448EB6"/>
    <w:lvl w:ilvl="0">
      <w:start w:val="1"/>
      <w:numFmt w:val="decimal"/>
      <w:lvlText w:val="%1."/>
      <w:lvlJc w:val="left"/>
      <w:pPr>
        <w:ind w:left="43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23" w15:restartNumberingAfterBreak="0">
    <w:nsid w:val="79B5728E"/>
    <w:multiLevelType w:val="multilevel"/>
    <w:tmpl w:val="03B2FC8E"/>
    <w:lvl w:ilvl="0">
      <w:start w:val="1"/>
      <w:numFmt w:val="decimal"/>
      <w:lvlText w:val="%1."/>
      <w:lvlJc w:val="left"/>
      <w:pPr>
        <w:ind w:left="43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13"/>
  </w:num>
  <w:num w:numId="5">
    <w:abstractNumId w:val="20"/>
  </w:num>
  <w:num w:numId="6">
    <w:abstractNumId w:val="6"/>
  </w:num>
  <w:num w:numId="7">
    <w:abstractNumId w:val="2"/>
  </w:num>
  <w:num w:numId="8">
    <w:abstractNumId w:val="19"/>
  </w:num>
  <w:num w:numId="9">
    <w:abstractNumId w:val="8"/>
  </w:num>
  <w:num w:numId="10">
    <w:abstractNumId w:val="22"/>
  </w:num>
  <w:num w:numId="11">
    <w:abstractNumId w:val="18"/>
  </w:num>
  <w:num w:numId="12">
    <w:abstractNumId w:val="9"/>
  </w:num>
  <w:num w:numId="13">
    <w:abstractNumId w:val="17"/>
  </w:num>
  <w:num w:numId="14">
    <w:abstractNumId w:val="5"/>
  </w:num>
  <w:num w:numId="15">
    <w:abstractNumId w:val="12"/>
  </w:num>
  <w:num w:numId="16">
    <w:abstractNumId w:val="1"/>
  </w:num>
  <w:num w:numId="17">
    <w:abstractNumId w:val="14"/>
  </w:num>
  <w:num w:numId="18">
    <w:abstractNumId w:val="3"/>
  </w:num>
  <w:num w:numId="19">
    <w:abstractNumId w:val="0"/>
  </w:num>
  <w:num w:numId="20">
    <w:abstractNumId w:val="21"/>
  </w:num>
  <w:num w:numId="21">
    <w:abstractNumId w:val="7"/>
  </w:num>
  <w:num w:numId="22">
    <w:abstractNumId w:val="4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74"/>
    <w:rsid w:val="00031D05"/>
    <w:rsid w:val="00167F93"/>
    <w:rsid w:val="001A18BF"/>
    <w:rsid w:val="00327F2D"/>
    <w:rsid w:val="003C5358"/>
    <w:rsid w:val="005E1178"/>
    <w:rsid w:val="0068608F"/>
    <w:rsid w:val="00972078"/>
    <w:rsid w:val="00BA133B"/>
    <w:rsid w:val="00C84E74"/>
    <w:rsid w:val="00E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B09C"/>
  <w15:docId w15:val="{AE94728C-3A45-4019-BFD5-D65A1B65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F58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C029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C029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3C02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672AAE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672AAE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672AAE"/>
    <w:rPr>
      <w:rFonts w:cs="Times New Roman"/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AC551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qFormat/>
    <w:rsid w:val="00AC5519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sz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hAnsi="Times New Roman" w:cs="Times New Roman"/>
      <w:b/>
      <w:sz w:val="24"/>
    </w:rPr>
  </w:style>
  <w:style w:type="character" w:customStyle="1" w:styleId="ListLabel74">
    <w:name w:val="ListLabel 74"/>
    <w:qFormat/>
    <w:rPr>
      <w:rFonts w:cs="Times New Roman"/>
      <w:b w:val="0"/>
    </w:rPr>
  </w:style>
  <w:style w:type="character" w:customStyle="1" w:styleId="ListLabel75">
    <w:name w:val="ListLabel 75"/>
    <w:qFormat/>
    <w:rPr>
      <w:rFonts w:cs="Times New Roman"/>
      <w:b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ascii="Times New Roman" w:hAnsi="Times New Roman" w:cs="Times New Roman"/>
      <w:sz w:val="24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ascii="Times New Roman" w:hAnsi="Times New Roman" w:cs="Times New Roman"/>
      <w:sz w:val="24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Times New Roman" w:hAnsi="Times New Roman" w:cs="Times New Roman"/>
      <w:b w:val="0"/>
      <w:sz w:val="24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ascii="Times New Roman" w:hAnsi="Times New Roman" w:cs="Times New Roman"/>
      <w:sz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Times New Roman" w:hAnsi="Times New Roman" w:cs="Times New Roman"/>
      <w:sz w:val="24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ascii="Times New Roman" w:hAnsi="Times New Roman" w:cs="Times New Roman"/>
      <w:b w:val="0"/>
      <w:sz w:val="24"/>
    </w:rPr>
  </w:style>
  <w:style w:type="character" w:customStyle="1" w:styleId="ListLabel156">
    <w:name w:val="ListLabel 156"/>
    <w:qFormat/>
    <w:rPr>
      <w:rFonts w:cs="Times New Roman"/>
      <w:b w:val="0"/>
    </w:rPr>
  </w:style>
  <w:style w:type="character" w:customStyle="1" w:styleId="ListLabel157">
    <w:name w:val="ListLabel 157"/>
    <w:qFormat/>
    <w:rPr>
      <w:rFonts w:cs="Times New Roman"/>
      <w:b w:val="0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ascii="Times New Roman" w:hAnsi="Times New Roman" w:cs="Times New Roman"/>
      <w:sz w:val="24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ascii="Times New Roman" w:hAnsi="Times New Roman" w:cs="Times New Roman"/>
      <w:b/>
      <w:sz w:val="24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ascii="Times New Roman" w:hAnsi="Times New Roman" w:cs="Times New Roman"/>
      <w:sz w:val="24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ascii="Times New Roman" w:hAnsi="Times New Roman" w:cs="Times New Roman"/>
      <w:b w:val="0"/>
      <w:sz w:val="24"/>
    </w:rPr>
  </w:style>
  <w:style w:type="character" w:customStyle="1" w:styleId="ListLabel192">
    <w:name w:val="ListLabel 192"/>
    <w:qFormat/>
    <w:rPr>
      <w:rFonts w:cs="Times New Roman"/>
      <w:b w:val="0"/>
    </w:rPr>
  </w:style>
  <w:style w:type="character" w:customStyle="1" w:styleId="ListLabel193">
    <w:name w:val="ListLabel 193"/>
    <w:qFormat/>
    <w:rPr>
      <w:rFonts w:cs="Times New Roman"/>
      <w:b w:val="0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ascii="Times New Roman" w:hAnsi="Times New Roman" w:cs="Times New Roman"/>
      <w:b w:val="0"/>
      <w:sz w:val="24"/>
    </w:rPr>
  </w:style>
  <w:style w:type="character" w:customStyle="1" w:styleId="ListLabel201">
    <w:name w:val="ListLabel 201"/>
    <w:qFormat/>
    <w:rPr>
      <w:rFonts w:cs="Times New Roman"/>
      <w:b w:val="0"/>
    </w:rPr>
  </w:style>
  <w:style w:type="character" w:customStyle="1" w:styleId="ListLabel202">
    <w:name w:val="ListLabel 202"/>
    <w:qFormat/>
    <w:rPr>
      <w:rFonts w:cs="Times New Roman"/>
      <w:b w:val="0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ascii="Times New Roman" w:hAnsi="Times New Roman" w:cs="Times New Roman"/>
      <w:sz w:val="24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ascii="Times New Roman" w:hAnsi="Times New Roman" w:cs="Times New Roman"/>
      <w:b/>
      <w:sz w:val="24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ascii="Times New Roman" w:hAnsi="Times New Roman" w:cs="Times New Roman"/>
      <w:sz w:val="24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Times New Roman" w:hAnsi="Times New Roman" w:cs="Times New Roman"/>
      <w:sz w:val="24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Times New Roman" w:hAnsi="Times New Roman" w:cs="Times New Roman"/>
      <w:sz w:val="24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ascii="Times New Roman" w:hAnsi="Times New Roman" w:cs="Times New Roman"/>
      <w:sz w:val="24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ascii="Times New Roman" w:hAnsi="Times New Roman" w:cs="Times New Roman"/>
      <w:sz w:val="24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ascii="Times New Roman" w:hAnsi="Times New Roman" w:cs="Times New Roman"/>
      <w:b/>
      <w:sz w:val="24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ascii="Times New Roman" w:hAnsi="Times New Roman" w:cs="Times New Roman"/>
      <w:b/>
      <w:sz w:val="24"/>
    </w:rPr>
  </w:style>
  <w:style w:type="character" w:customStyle="1" w:styleId="ListLabel282">
    <w:name w:val="ListLabel 282"/>
    <w:qFormat/>
    <w:rPr>
      <w:rFonts w:cs="Times New Roman"/>
      <w:b w:val="0"/>
    </w:rPr>
  </w:style>
  <w:style w:type="character" w:customStyle="1" w:styleId="ListLabel283">
    <w:name w:val="ListLabel 283"/>
    <w:qFormat/>
    <w:rPr>
      <w:rFonts w:cs="Times New Roman"/>
      <w:b w:val="0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ascii="Times New Roman" w:hAnsi="Times New Roman" w:cs="Times New Roman"/>
      <w:sz w:val="24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ascii="Times New Roman" w:hAnsi="Times New Roman" w:cs="Times New Roman"/>
      <w:sz w:val="24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ascii="Times New Roman" w:hAnsi="Times New Roman" w:cs="Times New Roman"/>
      <w:sz w:val="24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ascii="Times New Roman" w:hAnsi="Times New Roman" w:cs="Times New Roman"/>
      <w:sz w:val="24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Times New Roman" w:hAnsi="Times New Roman" w:cs="Times New Roman"/>
      <w:sz w:val="24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ascii="Times New Roman" w:hAnsi="Times New Roman" w:cs="Times New Roman"/>
      <w:b w:val="0"/>
      <w:sz w:val="24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ascii="Times New Roman" w:hAnsi="Times New Roman" w:cs="Times New Roman"/>
      <w:sz w:val="24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ascii="Times New Roman" w:hAnsi="Times New Roman" w:cs="Times New Roman"/>
      <w:sz w:val="24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ascii="Times New Roman" w:hAnsi="Times New Roman" w:cs="Times New Roman"/>
      <w:b w:val="0"/>
      <w:sz w:val="24"/>
    </w:rPr>
  </w:style>
  <w:style w:type="character" w:customStyle="1" w:styleId="ListLabel363">
    <w:name w:val="ListLabel 363"/>
    <w:qFormat/>
    <w:rPr>
      <w:rFonts w:cs="Times New Roman"/>
      <w:b w:val="0"/>
    </w:rPr>
  </w:style>
  <w:style w:type="character" w:customStyle="1" w:styleId="ListLabel364">
    <w:name w:val="ListLabel 364"/>
    <w:qFormat/>
    <w:rPr>
      <w:rFonts w:cs="Times New Roman"/>
      <w:b w:val="0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ascii="Times New Roman" w:hAnsi="Times New Roman" w:cs="Times New Roman"/>
      <w:sz w:val="24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ascii="Times New Roman" w:hAnsi="Times New Roman" w:cs="Times New Roman"/>
      <w:b/>
      <w:sz w:val="24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ascii="Times New Roman" w:hAnsi="Times New Roman" w:cs="Times New Roman"/>
      <w:sz w:val="24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ascii="Times New Roman" w:hAnsi="Times New Roman" w:cs="Times New Roman"/>
      <w:b w:val="0"/>
      <w:sz w:val="24"/>
    </w:rPr>
  </w:style>
  <w:style w:type="character" w:customStyle="1" w:styleId="ListLabel399">
    <w:name w:val="ListLabel 399"/>
    <w:qFormat/>
    <w:rPr>
      <w:rFonts w:cs="Times New Roman"/>
      <w:b w:val="0"/>
    </w:rPr>
  </w:style>
  <w:style w:type="character" w:customStyle="1" w:styleId="ListLabel400">
    <w:name w:val="ListLabel 400"/>
    <w:qFormat/>
    <w:rPr>
      <w:rFonts w:cs="Times New Roman"/>
      <w:b w:val="0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ascii="Times New Roman" w:hAnsi="Times New Roman" w:cs="Times New Roman"/>
      <w:b w:val="0"/>
      <w:sz w:val="24"/>
    </w:rPr>
  </w:style>
  <w:style w:type="character" w:customStyle="1" w:styleId="ListLabel408">
    <w:name w:val="ListLabel 408"/>
    <w:qFormat/>
    <w:rPr>
      <w:rFonts w:cs="Times New Roman"/>
      <w:b w:val="0"/>
    </w:rPr>
  </w:style>
  <w:style w:type="character" w:customStyle="1" w:styleId="ListLabel409">
    <w:name w:val="ListLabel 409"/>
    <w:qFormat/>
    <w:rPr>
      <w:rFonts w:cs="Times New Roman"/>
      <w:b w:val="0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ascii="Times New Roman" w:hAnsi="Times New Roman" w:cs="Times New Roman"/>
      <w:sz w:val="24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ascii="Times New Roman" w:hAnsi="Times New Roman" w:cs="Times New Roman"/>
      <w:b/>
      <w:sz w:val="24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ascii="Times New Roman" w:hAnsi="Times New Roman" w:cs="Times New Roman"/>
      <w:sz w:val="24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ascii="Times New Roman" w:hAnsi="Times New Roman" w:cs="Times New Roman"/>
      <w:sz w:val="24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ascii="Times New Roman" w:hAnsi="Times New Roman" w:cs="Times New Roman"/>
      <w:sz w:val="24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ascii="Times New Roman" w:hAnsi="Times New Roman" w:cs="Times New Roman"/>
      <w:sz w:val="24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ascii="Times New Roman" w:hAnsi="Times New Roman" w:cs="Times New Roman"/>
      <w:sz w:val="24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ascii="Times New Roman" w:hAnsi="Times New Roman" w:cs="Times New Roman"/>
      <w:b/>
      <w:sz w:val="24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ascii="Times New Roman" w:hAnsi="Times New Roman" w:cs="Times New Roman"/>
      <w:b/>
      <w:sz w:val="24"/>
    </w:rPr>
  </w:style>
  <w:style w:type="character" w:customStyle="1" w:styleId="ListLabel489">
    <w:name w:val="ListLabel 489"/>
    <w:qFormat/>
    <w:rPr>
      <w:rFonts w:cs="Times New Roman"/>
      <w:b w:val="0"/>
    </w:rPr>
  </w:style>
  <w:style w:type="character" w:customStyle="1" w:styleId="ListLabel490">
    <w:name w:val="ListLabel 490"/>
    <w:qFormat/>
    <w:rPr>
      <w:rFonts w:cs="Times New Roman"/>
      <w:b w:val="0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ascii="Times New Roman" w:hAnsi="Times New Roman" w:cs="Times New Roman"/>
      <w:sz w:val="24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ascii="Times New Roman" w:hAnsi="Times New Roman" w:cs="Times New Roman"/>
      <w:sz w:val="24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ascii="Times New Roman" w:hAnsi="Times New Roman" w:cs="Times New Roman"/>
      <w:sz w:val="24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ascii="Times New Roman" w:hAnsi="Times New Roman" w:cs="Times New Roman"/>
      <w:sz w:val="24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ascii="Times New Roman" w:hAnsi="Times New Roman" w:cs="Times New Roman"/>
      <w:sz w:val="24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ascii="Times New Roman" w:hAnsi="Times New Roman" w:cs="Times New Roman"/>
      <w:b w:val="0"/>
      <w:sz w:val="24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ascii="Times New Roman" w:hAnsi="Times New Roman" w:cs="Times New Roman"/>
      <w:sz w:val="24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ascii="Times New Roman" w:hAnsi="Times New Roman" w:cs="Times New Roman"/>
      <w:sz w:val="24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ascii="Times New Roman" w:hAnsi="Times New Roman" w:cs="Times New Roman"/>
      <w:b w:val="0"/>
      <w:sz w:val="24"/>
    </w:rPr>
  </w:style>
  <w:style w:type="character" w:customStyle="1" w:styleId="ListLabel570">
    <w:name w:val="ListLabel 570"/>
    <w:qFormat/>
    <w:rPr>
      <w:rFonts w:cs="Times New Roman"/>
      <w:b w:val="0"/>
    </w:rPr>
  </w:style>
  <w:style w:type="character" w:customStyle="1" w:styleId="ListLabel571">
    <w:name w:val="ListLabel 571"/>
    <w:qFormat/>
    <w:rPr>
      <w:rFonts w:cs="Times New Roman"/>
      <w:b w:val="0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ascii="Times New Roman" w:hAnsi="Times New Roman" w:cs="Times New Roman"/>
      <w:sz w:val="24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ascii="Times New Roman" w:hAnsi="Times New Roman" w:cs="Times New Roman"/>
      <w:b/>
      <w:sz w:val="24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ascii="Times New Roman" w:hAnsi="Times New Roman" w:cs="Times New Roman"/>
      <w:sz w:val="24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ascii="Times New Roman" w:hAnsi="Times New Roman" w:cs="Times New Roman"/>
      <w:b w:val="0"/>
      <w:sz w:val="24"/>
    </w:rPr>
  </w:style>
  <w:style w:type="character" w:customStyle="1" w:styleId="ListLabel606">
    <w:name w:val="ListLabel 606"/>
    <w:qFormat/>
    <w:rPr>
      <w:rFonts w:cs="Times New Roman"/>
      <w:b w:val="0"/>
    </w:rPr>
  </w:style>
  <w:style w:type="character" w:customStyle="1" w:styleId="ListLabel607">
    <w:name w:val="ListLabel 607"/>
    <w:qFormat/>
    <w:rPr>
      <w:rFonts w:cs="Times New Roman"/>
      <w:b w:val="0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ascii="Times New Roman" w:hAnsi="Times New Roman" w:cs="Times New Roman"/>
      <w:b w:val="0"/>
      <w:sz w:val="24"/>
    </w:rPr>
  </w:style>
  <w:style w:type="character" w:customStyle="1" w:styleId="ListLabel615">
    <w:name w:val="ListLabel 615"/>
    <w:qFormat/>
    <w:rPr>
      <w:rFonts w:cs="Times New Roman"/>
      <w:b w:val="0"/>
    </w:rPr>
  </w:style>
  <w:style w:type="character" w:customStyle="1" w:styleId="ListLabel616">
    <w:name w:val="ListLabel 616"/>
    <w:qFormat/>
    <w:rPr>
      <w:rFonts w:cs="Times New Roman"/>
      <w:b w:val="0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Marathi"/>
    </w:rPr>
  </w:style>
  <w:style w:type="paragraph" w:styleId="Nagwek">
    <w:name w:val="header"/>
    <w:basedOn w:val="Normalny"/>
    <w:link w:val="NagwekZnak"/>
    <w:uiPriority w:val="99"/>
    <w:rsid w:val="003C029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3C02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3C02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5017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72AA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72AA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C551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541DA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2553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W.Matela</dc:creator>
  <dc:description/>
  <cp:lastModifiedBy>Justyna Starek</cp:lastModifiedBy>
  <cp:revision>4</cp:revision>
  <dcterms:created xsi:type="dcterms:W3CDTF">2018-11-23T11:58:00Z</dcterms:created>
  <dcterms:modified xsi:type="dcterms:W3CDTF">2018-11-23T12:39:00Z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