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0387" w:rsidRDefault="00820387" w:rsidP="00820387">
      <w:pPr>
        <w:pStyle w:val="Standard"/>
        <w:jc w:val="both"/>
      </w:pPr>
      <w:r>
        <w:rPr>
          <w:i/>
          <w:sz w:val="22"/>
          <w:szCs w:val="22"/>
        </w:rPr>
        <w:t>O</w:t>
      </w:r>
      <w:bookmarkStart w:id="0" w:name="_GoBack"/>
      <w:bookmarkEnd w:id="0"/>
      <w:r>
        <w:rPr>
          <w:i/>
          <w:sz w:val="22"/>
          <w:szCs w:val="22"/>
        </w:rPr>
        <w:t>znaczenie sprawy: ZP.272.8.2021</w:t>
      </w:r>
    </w:p>
    <w:p w:rsidR="00820387" w:rsidRDefault="00820387" w:rsidP="00820387">
      <w:pPr>
        <w:pStyle w:val="Standard"/>
        <w:jc w:val="both"/>
        <w:rPr>
          <w:i/>
          <w:sz w:val="22"/>
          <w:szCs w:val="22"/>
        </w:rPr>
      </w:pPr>
    </w:p>
    <w:p w:rsidR="00820387" w:rsidRDefault="00820387" w:rsidP="00820387">
      <w:pPr>
        <w:pStyle w:val="Standard"/>
        <w:jc w:val="both"/>
        <w:rPr>
          <w:i/>
          <w:sz w:val="22"/>
          <w:szCs w:val="22"/>
        </w:rPr>
      </w:pPr>
    </w:p>
    <w:p w:rsidR="00820387" w:rsidRDefault="00820387" w:rsidP="00820387">
      <w:pPr>
        <w:pStyle w:val="Standard"/>
        <w:jc w:val="both"/>
        <w:rPr>
          <w:i/>
          <w:sz w:val="22"/>
          <w:szCs w:val="22"/>
        </w:rPr>
      </w:pPr>
    </w:p>
    <w:p w:rsidR="00820387" w:rsidRDefault="00820387" w:rsidP="00820387">
      <w:pPr>
        <w:jc w:val="center"/>
        <w:textAlignment w:val="auto"/>
      </w:pPr>
      <w:r>
        <w:rPr>
          <w:rFonts w:eastAsia="Times New Roman" w:cs="Times New Roman"/>
          <w:b/>
          <w:bCs/>
          <w:lang w:eastAsia="ar-SA" w:bidi="ar-SA"/>
        </w:rPr>
        <w:t xml:space="preserve">                                                                                                                   </w:t>
      </w:r>
      <w:r>
        <w:rPr>
          <w:rFonts w:eastAsia="Lucida Sans Unicode" w:cs="Times New Roman"/>
          <w:b/>
          <w:bCs/>
          <w:lang w:eastAsia="ar-SA" w:bidi="ar-SA"/>
        </w:rPr>
        <w:t xml:space="preserve">Załącznik Nr 2. </w:t>
      </w:r>
    </w:p>
    <w:p w:rsidR="00820387" w:rsidRDefault="00820387" w:rsidP="00820387">
      <w:pPr>
        <w:jc w:val="center"/>
        <w:textAlignment w:val="auto"/>
      </w:pPr>
      <w:r>
        <w:rPr>
          <w:rFonts w:eastAsia="Times New Roman" w:cs="Times New Roman"/>
          <w:b/>
          <w:bCs/>
          <w:lang w:eastAsia="ar-SA" w:bidi="ar-SA"/>
        </w:rPr>
        <w:t xml:space="preserve">   </w:t>
      </w:r>
      <w:r>
        <w:rPr>
          <w:rFonts w:eastAsia="Lucida Sans Unicode" w:cs="Times New Roman"/>
          <w:b/>
          <w:bCs/>
          <w:lang w:eastAsia="ar-SA" w:bidi="ar-SA"/>
        </w:rPr>
        <w:t>Proponowany cennik opłat</w:t>
      </w:r>
    </w:p>
    <w:p w:rsidR="00820387" w:rsidRDefault="00820387" w:rsidP="00820387">
      <w:pPr>
        <w:jc w:val="center"/>
        <w:textAlignment w:val="auto"/>
      </w:pPr>
      <w:r>
        <w:rPr>
          <w:rFonts w:eastAsia="Times New Roman" w:cs="Times New Roman"/>
          <w:b/>
          <w:bCs/>
          <w:lang w:eastAsia="ar-SA" w:bidi="ar-SA"/>
        </w:rPr>
        <w:t xml:space="preserve"> </w:t>
      </w:r>
    </w:p>
    <w:p w:rsidR="00820387" w:rsidRDefault="00820387" w:rsidP="00820387">
      <w:pPr>
        <w:textAlignment w:val="auto"/>
      </w:pPr>
      <w:r>
        <w:rPr>
          <w:rFonts w:eastAsia="Lucida Sans Unicode" w:cs="Times New Roman"/>
          <w:lang w:eastAsia="ar-SA" w:bidi="ar-SA"/>
        </w:rPr>
        <w:t>I.   Wysokość za czynności związane z usuwaniem pojazdów z dróg Powiatu Proszowickiego</w:t>
      </w:r>
    </w:p>
    <w:p w:rsidR="00820387" w:rsidRDefault="00820387" w:rsidP="00820387">
      <w:pPr>
        <w:textAlignment w:val="auto"/>
        <w:rPr>
          <w:rFonts w:eastAsia="Lucida Sans Unicode" w:cs="Times New Roman"/>
          <w:lang w:eastAsia="ar-SA" w:bidi="ar-SA"/>
        </w:rPr>
      </w:pPr>
    </w:p>
    <w:p w:rsidR="00820387" w:rsidRDefault="00820387" w:rsidP="00820387">
      <w:pPr>
        <w:textAlignment w:val="auto"/>
        <w:rPr>
          <w:rFonts w:eastAsia="Lucida Sans Unicode" w:cs="Times New Roman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6804"/>
        <w:gridCol w:w="2203"/>
      </w:tblGrid>
      <w:tr w:rsidR="00820387" w:rsidTr="00EA22A4"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387" w:rsidRDefault="00820387" w:rsidP="00EA22A4">
            <w:pPr>
              <w:suppressLineNumbers/>
              <w:textAlignment w:val="auto"/>
            </w:pPr>
            <w:proofErr w:type="spellStart"/>
            <w:r>
              <w:rPr>
                <w:rFonts w:eastAsia="Lucida Sans Unicode" w:cs="Times New Roman"/>
                <w:b/>
                <w:bCs/>
                <w:lang w:eastAsia="ar-SA" w:bidi="ar-SA"/>
              </w:rPr>
              <w:t>Lp</w:t>
            </w:r>
            <w:proofErr w:type="spellEnd"/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387" w:rsidRDefault="00820387" w:rsidP="00EA22A4">
            <w:pPr>
              <w:suppressLineNumbers/>
              <w:jc w:val="center"/>
              <w:textAlignment w:val="auto"/>
            </w:pPr>
            <w:r>
              <w:rPr>
                <w:rFonts w:eastAsia="Lucida Sans Unicode" w:cs="Times New Roman"/>
                <w:b/>
                <w:bCs/>
                <w:lang w:eastAsia="ar-SA" w:bidi="ar-SA"/>
              </w:rPr>
              <w:t>Rodzaj pojazdu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387" w:rsidRDefault="00820387" w:rsidP="00EA22A4">
            <w:pPr>
              <w:suppressLineNumbers/>
              <w:textAlignment w:val="auto"/>
            </w:pPr>
            <w:r>
              <w:rPr>
                <w:rFonts w:eastAsia="Lucida Sans Unicode" w:cs="Times New Roman"/>
                <w:b/>
                <w:bCs/>
                <w:lang w:eastAsia="ar-SA" w:bidi="ar-SA"/>
              </w:rPr>
              <w:t>Opłata w zł ( brutto)</w:t>
            </w:r>
          </w:p>
        </w:tc>
      </w:tr>
      <w:tr w:rsidR="00820387" w:rsidTr="00EA22A4"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387" w:rsidRDefault="00820387" w:rsidP="00EA22A4">
            <w:pPr>
              <w:suppressLineNumbers/>
              <w:snapToGrid w:val="0"/>
              <w:textAlignment w:val="auto"/>
            </w:pPr>
            <w:r>
              <w:rPr>
                <w:rFonts w:eastAsia="Lucida Sans Unicode" w:cs="Times New Roman"/>
                <w:lang w:eastAsia="ar-SA" w:bidi="ar-SA"/>
              </w:rPr>
              <w:t>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387" w:rsidRDefault="00820387" w:rsidP="00EA22A4">
            <w:pPr>
              <w:suppressLineNumbers/>
              <w:textAlignment w:val="auto"/>
            </w:pPr>
            <w:r>
              <w:rPr>
                <w:rFonts w:eastAsia="Lucida Sans Unicode" w:cs="Times New Roman"/>
                <w:sz w:val="22"/>
                <w:szCs w:val="22"/>
                <w:lang w:eastAsia="ar-SA" w:bidi="ar-SA"/>
              </w:rPr>
              <w:t xml:space="preserve">Pojazd przewożący materiały niebezpieczne: 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387" w:rsidRDefault="00820387" w:rsidP="00EA22A4">
            <w:pPr>
              <w:suppressLineNumbers/>
              <w:textAlignment w:val="auto"/>
            </w:pPr>
            <w:r>
              <w:rPr>
                <w:rFonts w:eastAsia="Times New Roman" w:cs="Times New Roman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 </w:t>
            </w:r>
          </w:p>
        </w:tc>
      </w:tr>
    </w:tbl>
    <w:p w:rsidR="00820387" w:rsidRDefault="00820387" w:rsidP="00820387">
      <w:pPr>
        <w:textAlignment w:val="auto"/>
        <w:rPr>
          <w:rFonts w:eastAsia="Lucida Sans Unicode" w:cs="Times New Roman"/>
          <w:lang w:eastAsia="ar-SA" w:bidi="ar-SA"/>
        </w:rPr>
      </w:pPr>
    </w:p>
    <w:p w:rsidR="00820387" w:rsidRDefault="00820387" w:rsidP="00820387">
      <w:pPr>
        <w:textAlignment w:val="auto"/>
        <w:rPr>
          <w:rFonts w:eastAsia="Lucida Sans Unicode" w:cs="Times New Roman"/>
          <w:lang w:eastAsia="ar-SA" w:bidi="ar-SA"/>
        </w:rPr>
      </w:pPr>
    </w:p>
    <w:p w:rsidR="00820387" w:rsidRDefault="00820387" w:rsidP="00820387">
      <w:pPr>
        <w:textAlignment w:val="auto"/>
      </w:pPr>
      <w:r>
        <w:rPr>
          <w:rFonts w:eastAsia="Lucida Sans Unicode" w:cs="Times New Roman"/>
          <w:lang w:eastAsia="ar-SA" w:bidi="ar-SA"/>
        </w:rPr>
        <w:t>II. Wysokość opłat za jedną dobę przechowywania pojazdów na parkingu strzeżonym wyznaczonym przez Starostę  Proszowickiego  z dróg Powiatu Proszowickiego</w:t>
      </w:r>
    </w:p>
    <w:p w:rsidR="00820387" w:rsidRDefault="00820387" w:rsidP="00820387">
      <w:pPr>
        <w:textAlignment w:val="auto"/>
        <w:rPr>
          <w:rFonts w:eastAsia="Lucida Sans Unicode" w:cs="Times New Roman"/>
          <w:lang w:eastAsia="ar-SA" w:bidi="ar-SA"/>
        </w:rPr>
      </w:pPr>
    </w:p>
    <w:p w:rsidR="00820387" w:rsidRDefault="00820387" w:rsidP="00820387">
      <w:pPr>
        <w:textAlignment w:val="auto"/>
        <w:rPr>
          <w:rFonts w:eastAsia="Lucida Sans Unicode" w:cs="Times New Roman"/>
          <w:lang w:eastAsia="ar-SA" w:bidi="ar-SA"/>
        </w:rPr>
      </w:pPr>
    </w:p>
    <w:p w:rsidR="00820387" w:rsidRDefault="00820387" w:rsidP="00820387">
      <w:pPr>
        <w:textAlignment w:val="auto"/>
        <w:rPr>
          <w:rFonts w:eastAsia="Lucida Sans Unicode" w:cs="Times New Roman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"/>
        <w:gridCol w:w="6804"/>
        <w:gridCol w:w="2203"/>
      </w:tblGrid>
      <w:tr w:rsidR="00820387" w:rsidTr="00EA22A4"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387" w:rsidRDefault="00820387" w:rsidP="00EA22A4">
            <w:pPr>
              <w:suppressLineNumbers/>
              <w:textAlignment w:val="auto"/>
            </w:pPr>
            <w:proofErr w:type="spellStart"/>
            <w:r>
              <w:rPr>
                <w:rFonts w:eastAsia="Lucida Sans Unicode" w:cs="Times New Roman"/>
                <w:b/>
                <w:bCs/>
                <w:lang w:eastAsia="ar-SA" w:bidi="ar-SA"/>
              </w:rPr>
              <w:t>Lp</w:t>
            </w:r>
            <w:proofErr w:type="spellEnd"/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387" w:rsidRDefault="00820387" w:rsidP="00EA22A4">
            <w:pPr>
              <w:suppressLineNumbers/>
              <w:jc w:val="center"/>
              <w:textAlignment w:val="auto"/>
            </w:pPr>
            <w:r>
              <w:rPr>
                <w:rFonts w:eastAsia="Lucida Sans Unicode" w:cs="Times New Roman"/>
                <w:b/>
                <w:bCs/>
                <w:lang w:eastAsia="ar-SA" w:bidi="ar-SA"/>
              </w:rPr>
              <w:t>Rodzaj pojazdu</w:t>
            </w:r>
          </w:p>
        </w:tc>
        <w:tc>
          <w:tcPr>
            <w:tcW w:w="2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387" w:rsidRDefault="00820387" w:rsidP="00EA22A4">
            <w:pPr>
              <w:suppressLineNumbers/>
              <w:textAlignment w:val="auto"/>
            </w:pPr>
            <w:r>
              <w:rPr>
                <w:rFonts w:eastAsia="Lucida Sans Unicode" w:cs="Times New Roman"/>
                <w:b/>
                <w:bCs/>
                <w:lang w:eastAsia="ar-SA" w:bidi="ar-SA"/>
              </w:rPr>
              <w:t>Opłata w zł ( brutto)</w:t>
            </w:r>
          </w:p>
        </w:tc>
      </w:tr>
      <w:tr w:rsidR="00820387" w:rsidTr="00EA22A4">
        <w:tc>
          <w:tcPr>
            <w:tcW w:w="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387" w:rsidRDefault="00820387" w:rsidP="00EA22A4">
            <w:pPr>
              <w:suppressLineNumbers/>
              <w:textAlignment w:val="auto"/>
            </w:pPr>
            <w:r>
              <w:rPr>
                <w:rFonts w:eastAsia="Lucida Sans Unicode" w:cs="Times New Roman"/>
                <w:lang w:eastAsia="ar-SA" w:bidi="ar-SA"/>
              </w:rPr>
              <w:t>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387" w:rsidRDefault="00820387" w:rsidP="00EA22A4">
            <w:pPr>
              <w:suppressLineNumbers/>
              <w:textAlignment w:val="auto"/>
            </w:pPr>
            <w:r>
              <w:rPr>
                <w:rFonts w:eastAsia="Lucida Sans Unicode" w:cs="Times New Roman"/>
                <w:sz w:val="22"/>
                <w:szCs w:val="22"/>
                <w:lang w:eastAsia="ar-SA" w:bidi="ar-SA"/>
              </w:rPr>
              <w:t xml:space="preserve">Pojazd przewożący materiały niebezpieczne: </w:t>
            </w:r>
          </w:p>
        </w:tc>
        <w:tc>
          <w:tcPr>
            <w:tcW w:w="22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0387" w:rsidRDefault="00820387" w:rsidP="00EA22A4">
            <w:pPr>
              <w:suppressLineNumbers/>
              <w:textAlignment w:val="auto"/>
            </w:pPr>
            <w:r>
              <w:rPr>
                <w:rFonts w:eastAsia="Times New Roman" w:cs="Times New Roman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     </w:t>
            </w:r>
          </w:p>
        </w:tc>
      </w:tr>
    </w:tbl>
    <w:p w:rsidR="00820387" w:rsidRDefault="00820387" w:rsidP="00820387">
      <w:pPr>
        <w:textAlignment w:val="auto"/>
        <w:rPr>
          <w:rFonts w:eastAsia="Lucida Sans Unicode" w:cs="Times New Roman"/>
          <w:lang w:eastAsia="ar-SA" w:bidi="ar-SA"/>
        </w:rPr>
      </w:pPr>
    </w:p>
    <w:p w:rsidR="00820387" w:rsidRDefault="00820387" w:rsidP="00820387">
      <w:pPr>
        <w:textAlignment w:val="auto"/>
        <w:rPr>
          <w:rFonts w:eastAsia="Lucida Sans Unicode" w:cs="Times New Roman"/>
          <w:lang w:eastAsia="ar-SA" w:bidi="ar-SA"/>
        </w:rPr>
      </w:pPr>
    </w:p>
    <w:p w:rsidR="00820387" w:rsidRDefault="00820387" w:rsidP="00820387">
      <w:pPr>
        <w:textAlignment w:val="auto"/>
        <w:rPr>
          <w:rFonts w:eastAsia="Lucida Sans Unicode" w:cs="Times New Roman"/>
          <w:lang w:eastAsia="ar-SA" w:bidi="ar-SA"/>
        </w:rPr>
      </w:pPr>
    </w:p>
    <w:p w:rsidR="00820387" w:rsidRDefault="00820387" w:rsidP="00820387">
      <w:pPr>
        <w:textAlignment w:val="auto"/>
      </w:pPr>
      <w:r>
        <w:rPr>
          <w:rFonts w:eastAsia="Lucida Sans Unicode" w:cs="Times New Roman"/>
          <w:lang w:eastAsia="ar-SA" w:bidi="ar-SA"/>
        </w:rPr>
        <w:t>1. W przypadku odstąpienia od usunięcia pojazdu przez podłączeniem holu lub załadunkiem pojazdu stawkę określają w w/w tabeli cz. I obniża się o 50%.</w:t>
      </w:r>
    </w:p>
    <w:p w:rsidR="00820387" w:rsidRDefault="00820387" w:rsidP="00820387">
      <w:pPr>
        <w:textAlignment w:val="auto"/>
        <w:rPr>
          <w:rFonts w:eastAsia="Lucida Sans Unicode" w:cs="Times New Roman"/>
          <w:lang w:eastAsia="ar-SA" w:bidi="ar-SA"/>
        </w:rPr>
      </w:pPr>
    </w:p>
    <w:p w:rsidR="00820387" w:rsidRDefault="00820387" w:rsidP="00820387">
      <w:pPr>
        <w:textAlignment w:val="auto"/>
        <w:rPr>
          <w:rFonts w:eastAsia="Lucida Sans Unicode" w:cs="Times New Roman"/>
          <w:lang w:eastAsia="ar-SA" w:bidi="ar-SA"/>
        </w:rPr>
      </w:pPr>
    </w:p>
    <w:p w:rsidR="00165D41" w:rsidRPr="00820387" w:rsidRDefault="00165D41" w:rsidP="00820387"/>
    <w:sectPr w:rsidR="00165D41" w:rsidRPr="0082038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4" w:right="1418" w:bottom="1276" w:left="1418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41" w:rsidRDefault="00165D41">
      <w:r>
        <w:separator/>
      </w:r>
    </w:p>
  </w:endnote>
  <w:endnote w:type="continuationSeparator" w:id="0">
    <w:p w:rsidR="00165D41" w:rsidRDefault="0016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5D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5D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41" w:rsidRDefault="00165D41">
      <w:r>
        <w:separator/>
      </w:r>
    </w:p>
  </w:footnote>
  <w:footnote w:type="continuationSeparator" w:id="0">
    <w:p w:rsidR="00165D41" w:rsidRDefault="00165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5D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5D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 w:val="0"/>
        <w:i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color w:val="000000"/>
        <w:sz w:val="22"/>
        <w:szCs w:val="22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  <w:color w:val="000000"/>
        <w:sz w:val="22"/>
        <w:szCs w:val="22"/>
      </w:rPr>
    </w:lvl>
    <w:lvl w:ilvl="2"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  <w:color w:val="000000"/>
        <w:sz w:val="22"/>
        <w:szCs w:val="22"/>
      </w:rPr>
    </w:lvl>
    <w:lvl w:ilvl="3"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  <w:color w:val="000000"/>
        <w:sz w:val="22"/>
        <w:szCs w:val="22"/>
      </w:rPr>
    </w:lvl>
    <w:lvl w:ilvl="4"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  <w:color w:val="000000"/>
        <w:sz w:val="22"/>
        <w:szCs w:val="22"/>
      </w:rPr>
    </w:lvl>
    <w:lvl w:ilvl="5"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  <w:color w:val="000000"/>
        <w:sz w:val="22"/>
        <w:szCs w:val="22"/>
      </w:rPr>
    </w:lvl>
    <w:lvl w:ilvl="6">
      <w:numFmt w:val="bullet"/>
      <w:lvlText w:val=""/>
      <w:lvlJc w:val="left"/>
      <w:pPr>
        <w:tabs>
          <w:tab w:val="num" w:pos="0"/>
        </w:tabs>
        <w:ind w:left="5040" w:hanging="360"/>
      </w:pPr>
      <w:rPr>
        <w:rFonts w:ascii="Wingdings" w:hAnsi="Wingdings" w:cs="OpenSymbol"/>
        <w:color w:val="000000"/>
        <w:sz w:val="22"/>
        <w:szCs w:val="22"/>
      </w:rPr>
    </w:lvl>
    <w:lvl w:ilvl="7">
      <w:numFmt w:val="bullet"/>
      <w:lvlText w:val=""/>
      <w:lvlJc w:val="left"/>
      <w:pPr>
        <w:tabs>
          <w:tab w:val="num" w:pos="0"/>
        </w:tabs>
        <w:ind w:left="5760" w:hanging="360"/>
      </w:pPr>
      <w:rPr>
        <w:rFonts w:ascii="Wingdings" w:hAnsi="Wingdings" w:cs="OpenSymbol"/>
        <w:color w:val="000000"/>
        <w:sz w:val="22"/>
        <w:szCs w:val="22"/>
      </w:rPr>
    </w:lvl>
    <w:lvl w:ilvl="8">
      <w:numFmt w:val="bullet"/>
      <w:lvlText w:val="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sz w:val="22"/>
        <w:szCs w:val="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sz w:val="22"/>
        <w:szCs w:val="22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sz w:val="22"/>
        <w:szCs w:val="22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sz w:val="22"/>
        <w:szCs w:val="22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sz w:val="22"/>
        <w:szCs w:val="22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sz w:val="22"/>
        <w:szCs w:val="22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sz w:val="22"/>
        <w:szCs w:val="22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sz w:val="22"/>
        <w:szCs w:val="22"/>
        <w:shd w:val="clear" w:color="auto" w:fill="FFFFFF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color w:val="000000"/>
        <w:sz w:val="22"/>
        <w:szCs w:val="22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  <w:color w:val="000000"/>
        <w:sz w:val="22"/>
        <w:szCs w:val="22"/>
      </w:rPr>
    </w:lvl>
    <w:lvl w:ilvl="2"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  <w:color w:val="000000"/>
        <w:sz w:val="22"/>
        <w:szCs w:val="22"/>
      </w:rPr>
    </w:lvl>
    <w:lvl w:ilvl="3"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  <w:color w:val="000000"/>
        <w:sz w:val="22"/>
        <w:szCs w:val="22"/>
      </w:rPr>
    </w:lvl>
    <w:lvl w:ilvl="4"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  <w:color w:val="000000"/>
        <w:sz w:val="22"/>
        <w:szCs w:val="22"/>
      </w:rPr>
    </w:lvl>
    <w:lvl w:ilvl="5"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  <w:color w:val="000000"/>
        <w:sz w:val="22"/>
        <w:szCs w:val="22"/>
      </w:rPr>
    </w:lvl>
    <w:lvl w:ilvl="6">
      <w:numFmt w:val="bullet"/>
      <w:lvlText w:val=""/>
      <w:lvlJc w:val="left"/>
      <w:pPr>
        <w:tabs>
          <w:tab w:val="num" w:pos="0"/>
        </w:tabs>
        <w:ind w:left="5040" w:hanging="360"/>
      </w:pPr>
      <w:rPr>
        <w:rFonts w:ascii="Wingdings" w:hAnsi="Wingdings" w:cs="OpenSymbol"/>
        <w:color w:val="000000"/>
        <w:sz w:val="22"/>
        <w:szCs w:val="22"/>
      </w:rPr>
    </w:lvl>
    <w:lvl w:ilvl="7">
      <w:numFmt w:val="bullet"/>
      <w:lvlText w:val=""/>
      <w:lvlJc w:val="left"/>
      <w:pPr>
        <w:tabs>
          <w:tab w:val="num" w:pos="0"/>
        </w:tabs>
        <w:ind w:left="5760" w:hanging="360"/>
      </w:pPr>
      <w:rPr>
        <w:rFonts w:ascii="Wingdings" w:hAnsi="Wingdings" w:cs="OpenSymbol"/>
        <w:color w:val="000000"/>
        <w:sz w:val="22"/>
        <w:szCs w:val="22"/>
      </w:rPr>
    </w:lvl>
    <w:lvl w:ilvl="8">
      <w:numFmt w:val="bullet"/>
      <w:lvlText w:val="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  <w:color w:val="00000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color w:val="000000"/>
        <w:sz w:val="22"/>
        <w:szCs w:val="22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  <w:color w:val="000000"/>
        <w:sz w:val="22"/>
        <w:szCs w:val="22"/>
      </w:rPr>
    </w:lvl>
    <w:lvl w:ilvl="2"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  <w:color w:val="000000"/>
        <w:sz w:val="22"/>
        <w:szCs w:val="22"/>
      </w:rPr>
    </w:lvl>
    <w:lvl w:ilvl="3"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  <w:color w:val="000000"/>
        <w:sz w:val="22"/>
        <w:szCs w:val="22"/>
      </w:rPr>
    </w:lvl>
    <w:lvl w:ilvl="4"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  <w:color w:val="000000"/>
        <w:sz w:val="22"/>
        <w:szCs w:val="22"/>
      </w:rPr>
    </w:lvl>
    <w:lvl w:ilvl="5"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  <w:color w:val="000000"/>
        <w:sz w:val="22"/>
        <w:szCs w:val="22"/>
      </w:rPr>
    </w:lvl>
    <w:lvl w:ilvl="6">
      <w:numFmt w:val="bullet"/>
      <w:lvlText w:val=""/>
      <w:lvlJc w:val="left"/>
      <w:pPr>
        <w:tabs>
          <w:tab w:val="num" w:pos="0"/>
        </w:tabs>
        <w:ind w:left="5040" w:hanging="360"/>
      </w:pPr>
      <w:rPr>
        <w:rFonts w:ascii="Wingdings" w:hAnsi="Wingdings" w:cs="OpenSymbol"/>
        <w:color w:val="000000"/>
        <w:sz w:val="22"/>
        <w:szCs w:val="22"/>
      </w:rPr>
    </w:lvl>
    <w:lvl w:ilvl="7">
      <w:numFmt w:val="bullet"/>
      <w:lvlText w:val=""/>
      <w:lvlJc w:val="left"/>
      <w:pPr>
        <w:tabs>
          <w:tab w:val="num" w:pos="0"/>
        </w:tabs>
        <w:ind w:left="5760" w:hanging="360"/>
      </w:pPr>
      <w:rPr>
        <w:rFonts w:ascii="Wingdings" w:hAnsi="Wingdings" w:cs="OpenSymbol"/>
        <w:color w:val="000000"/>
        <w:sz w:val="22"/>
        <w:szCs w:val="22"/>
      </w:rPr>
    </w:lvl>
    <w:lvl w:ilvl="8">
      <w:numFmt w:val="bullet"/>
      <w:lvlText w:val="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  <w:color w:val="00000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83"/>
    <w:rsid w:val="00165D41"/>
    <w:rsid w:val="00641583"/>
    <w:rsid w:val="008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BE4421-A649-4C17-BFB8-2673F00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i w:val="0"/>
      <w:iCs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  <w:color w:val="000000"/>
      <w:sz w:val="22"/>
      <w:szCs w:val="22"/>
    </w:rPr>
  </w:style>
  <w:style w:type="character" w:customStyle="1" w:styleId="WW8Num3z0">
    <w:name w:val="WW8Num3z0"/>
    <w:rPr>
      <w:rFonts w:ascii="OpenSymbol" w:hAnsi="OpenSymbol" w:cs="OpenSymbol"/>
      <w:b/>
      <w:sz w:val="22"/>
      <w:szCs w:val="22"/>
      <w:shd w:val="clear" w:color="auto" w:fill="FFFFFF"/>
    </w:rPr>
  </w:style>
  <w:style w:type="character" w:customStyle="1" w:styleId="WW8Num4z0">
    <w:name w:val="WW8Num4z0"/>
    <w:rPr>
      <w:rFonts w:ascii="Wingdings" w:hAnsi="Wingdings" w:cs="OpenSymbol"/>
      <w:color w:val="000000"/>
      <w:sz w:val="22"/>
      <w:szCs w:val="22"/>
    </w:rPr>
  </w:style>
  <w:style w:type="character" w:customStyle="1" w:styleId="WW8Num5z0">
    <w:name w:val="WW8Num5z0"/>
    <w:rPr>
      <w:rFonts w:ascii="Wingdings" w:hAnsi="Wingdings" w:cs="OpenSymbol"/>
      <w:color w:val="000000"/>
      <w:sz w:val="22"/>
      <w:szCs w:val="22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highlight w:val="yellow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6">
    <w:name w:val="Domyślna czcionka akapitu6"/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hAnsi="Symbol" w:cs="Symbol"/>
      <w:color w:val="00000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Symbol" w:hAnsi="Symbol" w:cs="Symbol"/>
      <w:color w:val="00000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OpenSymbol" w:hAnsi="OpenSymbol" w:cs="OpenSymbol"/>
      <w:sz w:val="22"/>
      <w:szCs w:val="22"/>
    </w:rPr>
  </w:style>
  <w:style w:type="character" w:customStyle="1" w:styleId="WW8Num12z0">
    <w:name w:val="WW8Num12z0"/>
    <w:rPr>
      <w:rFonts w:ascii="OpenSymbol" w:hAnsi="OpenSymbol" w:cs="OpenSymbo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/>
      <w:bCs/>
      <w:color w:val="000000"/>
      <w:sz w:val="22"/>
      <w:szCs w:val="22"/>
    </w:rPr>
  </w:style>
  <w:style w:type="character" w:customStyle="1" w:styleId="WW8Num16z0">
    <w:name w:val="WW8Num16z0"/>
    <w:rPr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8z0">
    <w:name w:val="WW8Num18z0"/>
    <w:rPr>
      <w:b w:val="0"/>
      <w:i w:val="0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rongEmphasis">
    <w:name w:val="Strong Emphasis"/>
    <w:rPr>
      <w:b/>
      <w:bCs/>
    </w:rPr>
  </w:style>
  <w:style w:type="character" w:customStyle="1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character" w:customStyle="1" w:styleId="lex">
    <w:name w:val="lex"/>
    <w:basedOn w:val="Domylnaczcionkaakapitu2"/>
  </w:style>
  <w:style w:type="character" w:customStyle="1" w:styleId="WW8Num19z0">
    <w:name w:val="WW8Num19z0"/>
    <w:rPr>
      <w:b w:val="0"/>
      <w:i w:val="0"/>
    </w:rPr>
  </w:style>
  <w:style w:type="character" w:customStyle="1" w:styleId="WW8Num11z1">
    <w:name w:val="WW8Num11z1"/>
    <w:rPr>
      <w:b w:val="0"/>
      <w:i w:val="0"/>
    </w:rPr>
  </w:style>
  <w:style w:type="character" w:customStyle="1" w:styleId="StopkaZnak">
    <w:name w:val="Stopka Znak"/>
    <w:rPr>
      <w:szCs w:val="21"/>
    </w:rPr>
  </w:style>
  <w:style w:type="character" w:customStyle="1" w:styleId="TekstdymkaZnak">
    <w:name w:val="Tekst dymka Znak"/>
    <w:rPr>
      <w:rFonts w:ascii="Tahoma" w:hAnsi="Tahoma" w:cs="Tahoma"/>
      <w:sz w:val="16"/>
      <w:szCs w:val="14"/>
    </w:rPr>
  </w:style>
  <w:style w:type="character" w:customStyle="1" w:styleId="NagwekZnak">
    <w:name w:val="Nagłówek Znak"/>
    <w:rPr>
      <w:rFonts w:ascii="Arial" w:eastAsia="Lucida Sans Unicode" w:hAnsi="Arial" w:cs="Arial"/>
      <w:kern w:val="2"/>
      <w:sz w:val="28"/>
      <w:szCs w:val="28"/>
    </w:rPr>
  </w:style>
  <w:style w:type="character" w:styleId="Hipercze">
    <w:name w:val="Hyperlink"/>
    <w:rPr>
      <w:color w:val="0563C1"/>
      <w:u w:val="single"/>
    </w:rPr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lang w:eastAsia="zh-CN"/>
    </w:rPr>
  </w:style>
  <w:style w:type="paragraph" w:customStyle="1" w:styleId="Textbody">
    <w:name w:val="Text body"/>
    <w:basedOn w:val="Standard"/>
    <w:pPr>
      <w:jc w:val="center"/>
    </w:pPr>
    <w:rPr>
      <w:b/>
      <w:sz w:val="32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Standard"/>
    <w:next w:val="Podtytu"/>
    <w:pPr>
      <w:jc w:val="center"/>
    </w:pPr>
    <w:rPr>
      <w:b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kstpodstawowy22">
    <w:name w:val="Tekst podstawowy 22"/>
    <w:basedOn w:val="Standard"/>
    <w:pPr>
      <w:jc w:val="both"/>
    </w:pPr>
    <w:rPr>
      <w:b/>
    </w:rPr>
  </w:style>
  <w:style w:type="paragraph" w:customStyle="1" w:styleId="Tekstpodstawowy32">
    <w:name w:val="Tekst podstawowy 32"/>
    <w:basedOn w:val="Standard"/>
    <w:pPr>
      <w:jc w:val="center"/>
    </w:pPr>
    <w:rPr>
      <w:b/>
      <w:sz w:val="32"/>
    </w:rPr>
  </w:style>
  <w:style w:type="paragraph" w:customStyle="1" w:styleId="Textbodyindent">
    <w:name w:val="Text body indent"/>
    <w:basedOn w:val="Standard"/>
    <w:pPr>
      <w:ind w:left="454"/>
      <w:jc w:val="both"/>
    </w:pPr>
  </w:style>
  <w:style w:type="paragraph" w:customStyle="1" w:styleId="Tekstpodstawowywcity21">
    <w:name w:val="Tekst podstawowy wcięty 21"/>
    <w:basedOn w:val="Standard"/>
    <w:pPr>
      <w:ind w:left="360"/>
    </w:pPr>
  </w:style>
  <w:style w:type="paragraph" w:customStyle="1" w:styleId="Tekstpodstawowy21">
    <w:name w:val="Tekst podstawowy 21"/>
    <w:basedOn w:val="Standard"/>
    <w:pPr>
      <w:jc w:val="both"/>
    </w:pPr>
    <w:rPr>
      <w:b/>
    </w:rPr>
  </w:style>
  <w:style w:type="paragraph" w:customStyle="1" w:styleId="Tekstpodstawowywcity31">
    <w:name w:val="Tekst podstawowy wcięty 31"/>
    <w:basedOn w:val="Standard"/>
    <w:pPr>
      <w:ind w:left="397"/>
      <w:jc w:val="both"/>
    </w:pPr>
  </w:style>
  <w:style w:type="paragraph" w:customStyle="1" w:styleId="Tekstkomentarza1">
    <w:name w:val="Tekst komentarza1"/>
    <w:basedOn w:val="Standard"/>
    <w:rPr>
      <w:sz w:val="20"/>
    </w:rPr>
  </w:style>
  <w:style w:type="paragraph" w:styleId="Stopka">
    <w:name w:val="footer"/>
    <w:basedOn w:val="Normalny"/>
    <w:rPr>
      <w:szCs w:val="21"/>
    </w:rPr>
  </w:style>
  <w:style w:type="paragraph" w:customStyle="1" w:styleId="Standarduser">
    <w:name w:val="Standard (user)"/>
    <w:pPr>
      <w:widowControl w:val="0"/>
      <w:suppressAutoHyphens/>
      <w:autoSpaceDE w:val="0"/>
      <w:textAlignment w:val="baseline"/>
    </w:pPr>
    <w:rPr>
      <w:rFonts w:eastAsia="Arial"/>
      <w:kern w:val="2"/>
      <w:sz w:val="24"/>
      <w:lang w:eastAsia="zh-CN"/>
    </w:rPr>
  </w:style>
  <w:style w:type="paragraph" w:customStyle="1" w:styleId="NormalnyPogrubienie">
    <w:name w:val="Normalny + Pogrubienie"/>
    <w:basedOn w:val="Standard"/>
    <w:pPr>
      <w:ind w:left="708"/>
      <w:jc w:val="both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/>
      <w:jc w:val="both"/>
    </w:pPr>
  </w:style>
  <w:style w:type="paragraph" w:customStyle="1" w:styleId="Standarduseruser">
    <w:name w:val="Standard (user) (user)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Podtytu">
    <w:name w:val="Subtitle"/>
    <w:basedOn w:val="Nagwek"/>
    <w:next w:val="Textbod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subject/>
  <dc:creator>dzp</dc:creator>
  <cp:keywords/>
  <cp:lastModifiedBy>Mateusz Kasprzak</cp:lastModifiedBy>
  <cp:revision>2</cp:revision>
  <cp:lastPrinted>1601-01-01T00:00:00Z</cp:lastPrinted>
  <dcterms:created xsi:type="dcterms:W3CDTF">2021-12-30T08:29:00Z</dcterms:created>
  <dcterms:modified xsi:type="dcterms:W3CDTF">2021-12-30T08:29:00Z</dcterms:modified>
</cp:coreProperties>
</file>